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9D" w:rsidRDefault="00F5141A">
      <w:r>
        <w:t>Poste de praticien attaché</w:t>
      </w:r>
    </w:p>
    <w:p w:rsidR="00F5141A" w:rsidRDefault="00F5141A">
      <w:r>
        <w:t>40.000 passages adultes / an, activité médicochirurgicale</w:t>
      </w:r>
    </w:p>
    <w:p w:rsidR="00F5141A" w:rsidRDefault="00F5141A">
      <w:r>
        <w:t>Equipe de 16.2 ETP, 2 médecins de garde avec 1 interne, 3 gardes par mois</w:t>
      </w:r>
    </w:p>
    <w:p w:rsidR="00F5141A" w:rsidRDefault="00F5141A">
      <w:r>
        <w:t>Equipe dynamique avec bonne ambiance</w:t>
      </w:r>
    </w:p>
    <w:p w:rsidR="00F5141A" w:rsidRDefault="00F5141A">
      <w:r>
        <w:t>Base de travail 39 heures .</w:t>
      </w:r>
      <w:bookmarkStart w:id="0" w:name="_GoBack"/>
      <w:bookmarkEnd w:id="0"/>
    </w:p>
    <w:p w:rsidR="00F5141A" w:rsidRDefault="00F5141A"/>
    <w:sectPr w:rsidR="00F5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A"/>
    <w:rsid w:val="005B7F9D"/>
    <w:rsid w:val="00F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zohra</cp:lastModifiedBy>
  <cp:revision>2</cp:revision>
  <dcterms:created xsi:type="dcterms:W3CDTF">2018-02-18T16:54:00Z</dcterms:created>
  <dcterms:modified xsi:type="dcterms:W3CDTF">2018-02-18T16:59:00Z</dcterms:modified>
</cp:coreProperties>
</file>