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E0" w:rsidRPr="00F646DC" w:rsidRDefault="002A5A6F" w:rsidP="00D05CE0">
      <w:pPr>
        <w:spacing w:after="0" w:line="240" w:lineRule="auto"/>
        <w:jc w:val="center"/>
        <w:rPr>
          <w:rFonts w:cs="Arial"/>
          <w:b/>
          <w:sz w:val="22"/>
          <w:u w:val="single"/>
          <w:lang w:val="fr-FR"/>
        </w:rPr>
      </w:pPr>
      <w:r w:rsidRPr="00F646DC">
        <w:rPr>
          <w:rFonts w:cs="Arial"/>
          <w:b/>
          <w:sz w:val="22"/>
          <w:u w:val="single"/>
          <w:lang w:val="fr-FR"/>
        </w:rPr>
        <w:t>POSTE À POURVOIR</w:t>
      </w:r>
    </w:p>
    <w:p w:rsidR="00D05CE0" w:rsidRPr="00F646DC" w:rsidRDefault="00D05CE0" w:rsidP="00D05CE0">
      <w:pPr>
        <w:spacing w:after="0" w:line="240" w:lineRule="auto"/>
        <w:jc w:val="center"/>
        <w:rPr>
          <w:rFonts w:cs="Arial"/>
          <w:b/>
          <w:sz w:val="22"/>
          <w:u w:val="single"/>
          <w:lang w:val="fr-FR"/>
        </w:rPr>
      </w:pPr>
    </w:p>
    <w:p w:rsidR="00D05CE0" w:rsidRPr="00F646DC" w:rsidRDefault="00EB7CEF" w:rsidP="00D05CE0">
      <w:pPr>
        <w:spacing w:after="0" w:line="240" w:lineRule="auto"/>
        <w:jc w:val="center"/>
        <w:rPr>
          <w:rFonts w:cs="Arial"/>
          <w:b/>
          <w:sz w:val="22"/>
          <w:u w:val="single"/>
          <w:lang w:val="fr-FR"/>
        </w:rPr>
      </w:pPr>
      <w:r w:rsidRPr="00F646DC">
        <w:rPr>
          <w:rFonts w:cs="Arial"/>
          <w:b/>
          <w:sz w:val="22"/>
          <w:u w:val="single"/>
          <w:lang w:val="fr-FR"/>
        </w:rPr>
        <w:t xml:space="preserve">CHEF DU </w:t>
      </w:r>
      <w:r w:rsidR="00FC5E2A" w:rsidRPr="00F646DC">
        <w:rPr>
          <w:rFonts w:cs="Arial"/>
          <w:b/>
          <w:sz w:val="22"/>
          <w:u w:val="single"/>
          <w:lang w:val="fr-FR"/>
        </w:rPr>
        <w:t>SERVICES D</w:t>
      </w:r>
      <w:r w:rsidRPr="00F646DC">
        <w:rPr>
          <w:rFonts w:cs="Arial"/>
          <w:b/>
          <w:sz w:val="22"/>
          <w:u w:val="single"/>
          <w:lang w:val="fr-FR"/>
        </w:rPr>
        <w:t xml:space="preserve">ES </w:t>
      </w:r>
      <w:r w:rsidR="00FC5E2A" w:rsidRPr="00F646DC">
        <w:rPr>
          <w:rFonts w:cs="Arial"/>
          <w:b/>
          <w:sz w:val="22"/>
          <w:u w:val="single"/>
          <w:lang w:val="fr-FR"/>
        </w:rPr>
        <w:t>URGENCE</w:t>
      </w:r>
      <w:r w:rsidRPr="00F646DC">
        <w:rPr>
          <w:rFonts w:cs="Arial"/>
          <w:b/>
          <w:sz w:val="22"/>
          <w:u w:val="single"/>
          <w:lang w:val="fr-FR"/>
        </w:rPr>
        <w:t>S</w:t>
      </w:r>
    </w:p>
    <w:p w:rsidR="00D05CE0" w:rsidRPr="00F646DC" w:rsidRDefault="00D05CE0" w:rsidP="00D05CE0">
      <w:pPr>
        <w:spacing w:after="0" w:line="240" w:lineRule="auto"/>
        <w:jc w:val="center"/>
        <w:rPr>
          <w:rFonts w:cs="Arial"/>
          <w:b/>
          <w:sz w:val="22"/>
          <w:u w:val="single"/>
          <w:lang w:val="fr-FR"/>
        </w:rPr>
      </w:pPr>
    </w:p>
    <w:p w:rsidR="002A5A6F" w:rsidRPr="00F646DC" w:rsidRDefault="002A5A6F" w:rsidP="003B7D6E">
      <w:pPr>
        <w:spacing w:after="0" w:line="240" w:lineRule="auto"/>
        <w:ind w:right="-852"/>
        <w:rPr>
          <w:rFonts w:eastAsia="Calibri" w:cs="Arial"/>
          <w:b/>
          <w:sz w:val="22"/>
          <w:lang w:val="fr-FR"/>
        </w:rPr>
      </w:pPr>
      <w:r w:rsidRPr="00F646DC">
        <w:rPr>
          <w:rFonts w:eastAsia="Calibri" w:cs="Arial"/>
          <w:sz w:val="22"/>
          <w:lang w:val="fr-FR"/>
        </w:rPr>
        <w:t xml:space="preserve">Le Groupement Européen de Coopération Territoriale – Hôpital de Cerdagne (GECT-HC), premier hôpital européen franco-catalan, situé à </w:t>
      </w:r>
      <w:proofErr w:type="spellStart"/>
      <w:r w:rsidRPr="00F646DC">
        <w:rPr>
          <w:rFonts w:eastAsia="Calibri" w:cs="Arial"/>
          <w:sz w:val="22"/>
          <w:lang w:val="fr-FR"/>
        </w:rPr>
        <w:t>Puigcerdà</w:t>
      </w:r>
      <w:proofErr w:type="spellEnd"/>
      <w:r w:rsidR="004909CC" w:rsidRPr="00F646DC">
        <w:rPr>
          <w:rFonts w:eastAsia="Calibri" w:cs="Arial"/>
          <w:sz w:val="22"/>
          <w:lang w:val="fr-FR"/>
        </w:rPr>
        <w:t xml:space="preserve"> (Espagne)</w:t>
      </w:r>
      <w:r w:rsidRPr="00F646DC">
        <w:rPr>
          <w:rFonts w:eastAsia="Calibri" w:cs="Arial"/>
          <w:sz w:val="22"/>
          <w:lang w:val="fr-FR"/>
        </w:rPr>
        <w:t>,</w:t>
      </w:r>
      <w:r w:rsidR="006D47DD" w:rsidRPr="00F646DC">
        <w:rPr>
          <w:rFonts w:eastAsia="Calibri" w:cs="Arial"/>
          <w:sz w:val="22"/>
          <w:lang w:val="fr-FR"/>
        </w:rPr>
        <w:t xml:space="preserve"> recrute un/une </w:t>
      </w:r>
      <w:r w:rsidR="00EB7CEF" w:rsidRPr="00F646DC">
        <w:rPr>
          <w:rFonts w:eastAsia="Calibri" w:cs="Arial"/>
          <w:b/>
          <w:sz w:val="22"/>
          <w:lang w:val="fr-FR"/>
        </w:rPr>
        <w:t>CHEF DU</w:t>
      </w:r>
      <w:r w:rsidR="00FC5E2A" w:rsidRPr="00F646DC">
        <w:rPr>
          <w:rFonts w:eastAsia="Calibri" w:cs="Arial"/>
          <w:b/>
          <w:sz w:val="22"/>
          <w:lang w:val="fr-FR"/>
        </w:rPr>
        <w:t xml:space="preserve"> SERVICE D</w:t>
      </w:r>
      <w:r w:rsidR="00EB7CEF" w:rsidRPr="00F646DC">
        <w:rPr>
          <w:rFonts w:eastAsia="Calibri" w:cs="Arial"/>
          <w:b/>
          <w:sz w:val="22"/>
          <w:lang w:val="fr-FR"/>
        </w:rPr>
        <w:t xml:space="preserve">ES </w:t>
      </w:r>
      <w:r w:rsidR="00FC5E2A" w:rsidRPr="00F646DC">
        <w:rPr>
          <w:rFonts w:eastAsia="Calibri" w:cs="Arial"/>
          <w:b/>
          <w:sz w:val="22"/>
          <w:lang w:val="fr-FR"/>
        </w:rPr>
        <w:t>URGENCE</w:t>
      </w:r>
      <w:r w:rsidR="00EB7CEF" w:rsidRPr="00F646DC">
        <w:rPr>
          <w:rFonts w:eastAsia="Calibri" w:cs="Arial"/>
          <w:b/>
          <w:sz w:val="22"/>
          <w:lang w:val="fr-FR"/>
        </w:rPr>
        <w:t>S</w:t>
      </w:r>
    </w:p>
    <w:p w:rsidR="00FC5E2A" w:rsidRPr="00F646DC" w:rsidRDefault="00FC5E2A" w:rsidP="002A5A6F">
      <w:pPr>
        <w:spacing w:after="0" w:line="240" w:lineRule="auto"/>
        <w:rPr>
          <w:rFonts w:cs="Arial"/>
          <w:sz w:val="22"/>
          <w:lang w:val="fr-FR"/>
        </w:rPr>
      </w:pPr>
    </w:p>
    <w:p w:rsidR="00332413" w:rsidRPr="00F646DC" w:rsidRDefault="00332413" w:rsidP="00332413">
      <w:pPr>
        <w:rPr>
          <w:rFonts w:asciiTheme="minorHAnsi" w:hAnsiTheme="minorHAnsi"/>
          <w:sz w:val="22"/>
        </w:rPr>
      </w:pPr>
      <w:r w:rsidRPr="00F646DC">
        <w:rPr>
          <w:sz w:val="22"/>
        </w:rPr>
        <w:t xml:space="preserve">La </w:t>
      </w:r>
      <w:proofErr w:type="spellStart"/>
      <w:r w:rsidRPr="00F646DC">
        <w:rPr>
          <w:sz w:val="22"/>
        </w:rPr>
        <w:t>Cerdagne</w:t>
      </w:r>
      <w:proofErr w:type="spellEnd"/>
      <w:r w:rsidRPr="00F646DC">
        <w:rPr>
          <w:sz w:val="22"/>
        </w:rPr>
        <w:t xml:space="preserve"> est un </w:t>
      </w:r>
      <w:proofErr w:type="spellStart"/>
      <w:r w:rsidRPr="00F646DC">
        <w:rPr>
          <w:sz w:val="22"/>
        </w:rPr>
        <w:t>plateau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pyrénéen</w:t>
      </w:r>
      <w:proofErr w:type="spellEnd"/>
      <w:r w:rsidRPr="00F646DC">
        <w:rPr>
          <w:sz w:val="22"/>
        </w:rPr>
        <w:t xml:space="preserve"> à </w:t>
      </w:r>
      <w:proofErr w:type="spellStart"/>
      <w:r w:rsidRPr="00F646DC">
        <w:rPr>
          <w:sz w:val="22"/>
        </w:rPr>
        <w:t>cheval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sur</w:t>
      </w:r>
      <w:proofErr w:type="spellEnd"/>
      <w:r w:rsidRPr="00F646DC">
        <w:rPr>
          <w:sz w:val="22"/>
        </w:rPr>
        <w:t xml:space="preserve"> 2 </w:t>
      </w:r>
      <w:proofErr w:type="spellStart"/>
      <w:r w:rsidRPr="00F646DC">
        <w:rPr>
          <w:sz w:val="22"/>
        </w:rPr>
        <w:t>pays</w:t>
      </w:r>
      <w:proofErr w:type="spellEnd"/>
      <w:r w:rsidRPr="00F646DC">
        <w:rPr>
          <w:sz w:val="22"/>
        </w:rPr>
        <w:t xml:space="preserve"> (France et </w:t>
      </w:r>
      <w:proofErr w:type="spellStart"/>
      <w:r w:rsidRPr="00F646DC">
        <w:rPr>
          <w:sz w:val="22"/>
        </w:rPr>
        <w:t>Espagne</w:t>
      </w:r>
      <w:proofErr w:type="spellEnd"/>
      <w:r w:rsidRPr="00F646DC">
        <w:rPr>
          <w:sz w:val="22"/>
        </w:rPr>
        <w:t xml:space="preserve">) disposant </w:t>
      </w:r>
      <w:proofErr w:type="spellStart"/>
      <w:r w:rsidRPr="00F646DC">
        <w:rPr>
          <w:sz w:val="22"/>
        </w:rPr>
        <w:t>d’une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population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sédentaire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d’environ</w:t>
      </w:r>
      <w:proofErr w:type="spellEnd"/>
      <w:r w:rsidRPr="00F646DC">
        <w:rPr>
          <w:sz w:val="22"/>
        </w:rPr>
        <w:t xml:space="preserve"> 30 000 habitants, </w:t>
      </w:r>
      <w:proofErr w:type="spellStart"/>
      <w:r w:rsidRPr="00F646DC">
        <w:rPr>
          <w:sz w:val="22"/>
        </w:rPr>
        <w:t>avec</w:t>
      </w:r>
      <w:proofErr w:type="spellEnd"/>
      <w:r w:rsidRPr="00F646DC">
        <w:rPr>
          <w:sz w:val="22"/>
        </w:rPr>
        <w:t xml:space="preserve"> des </w:t>
      </w:r>
      <w:proofErr w:type="spellStart"/>
      <w:r w:rsidRPr="00F646DC">
        <w:rPr>
          <w:sz w:val="22"/>
        </w:rPr>
        <w:t>activités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touristiques</w:t>
      </w:r>
      <w:proofErr w:type="spellEnd"/>
      <w:r w:rsidRPr="00F646DC">
        <w:rPr>
          <w:sz w:val="22"/>
        </w:rPr>
        <w:t xml:space="preserve"> et </w:t>
      </w:r>
      <w:proofErr w:type="spellStart"/>
      <w:r w:rsidRPr="00F646DC">
        <w:rPr>
          <w:sz w:val="22"/>
        </w:rPr>
        <w:t>sportives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importantes</w:t>
      </w:r>
      <w:proofErr w:type="spellEnd"/>
    </w:p>
    <w:p w:rsidR="00332413" w:rsidRPr="00F646DC" w:rsidRDefault="00332413" w:rsidP="00332413">
      <w:pPr>
        <w:rPr>
          <w:sz w:val="22"/>
        </w:rPr>
      </w:pPr>
      <w:r w:rsidRPr="00F646DC">
        <w:rPr>
          <w:sz w:val="22"/>
        </w:rPr>
        <w:t xml:space="preserve">Les </w:t>
      </w:r>
      <w:proofErr w:type="spellStart"/>
      <w:r w:rsidRPr="00F646DC">
        <w:rPr>
          <w:sz w:val="22"/>
        </w:rPr>
        <w:t>Gouvernements</w:t>
      </w:r>
      <w:proofErr w:type="spellEnd"/>
      <w:r w:rsidRPr="00F646DC">
        <w:rPr>
          <w:sz w:val="22"/>
        </w:rPr>
        <w:t xml:space="preserve"> de la </w:t>
      </w:r>
      <w:proofErr w:type="spellStart"/>
      <w:r w:rsidRPr="00F646DC">
        <w:rPr>
          <w:sz w:val="22"/>
        </w:rPr>
        <w:t>Communauté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Autonome</w:t>
      </w:r>
      <w:proofErr w:type="spellEnd"/>
      <w:r w:rsidRPr="00F646DC">
        <w:rPr>
          <w:sz w:val="22"/>
        </w:rPr>
        <w:t xml:space="preserve"> de </w:t>
      </w:r>
      <w:proofErr w:type="spellStart"/>
      <w:r w:rsidRPr="00F646DC">
        <w:rPr>
          <w:sz w:val="22"/>
        </w:rPr>
        <w:t>Catalogne</w:t>
      </w:r>
      <w:proofErr w:type="spellEnd"/>
      <w:r w:rsidRPr="00F646DC">
        <w:rPr>
          <w:sz w:val="22"/>
        </w:rPr>
        <w:t xml:space="preserve"> (</w:t>
      </w:r>
      <w:proofErr w:type="spellStart"/>
      <w:r w:rsidRPr="00F646DC">
        <w:rPr>
          <w:sz w:val="22"/>
        </w:rPr>
        <w:t>Généralitat</w:t>
      </w:r>
      <w:proofErr w:type="spellEnd"/>
      <w:r w:rsidRPr="00F646DC">
        <w:rPr>
          <w:sz w:val="22"/>
        </w:rPr>
        <w:t xml:space="preserve"> de Catalunya) et de la </w:t>
      </w:r>
      <w:proofErr w:type="spellStart"/>
      <w:r w:rsidRPr="00F646DC">
        <w:rPr>
          <w:sz w:val="22"/>
        </w:rPr>
        <w:t>République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française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ont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financé</w:t>
      </w:r>
      <w:proofErr w:type="spellEnd"/>
      <w:r w:rsidRPr="00F646DC">
        <w:rPr>
          <w:sz w:val="22"/>
        </w:rPr>
        <w:t xml:space="preserve"> et mis en </w:t>
      </w:r>
      <w:proofErr w:type="spellStart"/>
      <w:r w:rsidRPr="00F646DC">
        <w:rPr>
          <w:sz w:val="22"/>
        </w:rPr>
        <w:t>service</w:t>
      </w:r>
      <w:proofErr w:type="spellEnd"/>
      <w:r w:rsidRPr="00F646DC">
        <w:rPr>
          <w:sz w:val="22"/>
        </w:rPr>
        <w:t xml:space="preserve"> en 2014 </w:t>
      </w:r>
      <w:proofErr w:type="spellStart"/>
      <w:r w:rsidRPr="00F646DC">
        <w:rPr>
          <w:sz w:val="22"/>
        </w:rPr>
        <w:t>sur</w:t>
      </w:r>
      <w:proofErr w:type="spellEnd"/>
      <w:r w:rsidRPr="00F646DC">
        <w:rPr>
          <w:sz w:val="22"/>
        </w:rPr>
        <w:t xml:space="preserve"> la </w:t>
      </w:r>
      <w:proofErr w:type="spellStart"/>
      <w:r w:rsidRPr="00F646DC">
        <w:rPr>
          <w:sz w:val="22"/>
        </w:rPr>
        <w:t>ville</w:t>
      </w:r>
      <w:proofErr w:type="spellEnd"/>
      <w:r w:rsidRPr="00F646DC">
        <w:rPr>
          <w:sz w:val="22"/>
        </w:rPr>
        <w:t xml:space="preserve"> de PUIGCERDA, un </w:t>
      </w:r>
      <w:proofErr w:type="spellStart"/>
      <w:r w:rsidRPr="00F646DC">
        <w:rPr>
          <w:sz w:val="22"/>
        </w:rPr>
        <w:t>hôpital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transfrontalier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destiné</w:t>
      </w:r>
      <w:proofErr w:type="spellEnd"/>
      <w:r w:rsidRPr="00F646DC">
        <w:rPr>
          <w:sz w:val="22"/>
        </w:rPr>
        <w:t xml:space="preserve"> à desservir les </w:t>
      </w:r>
      <w:proofErr w:type="spellStart"/>
      <w:r w:rsidRPr="00F646DC">
        <w:rPr>
          <w:sz w:val="22"/>
        </w:rPr>
        <w:t>besoins</w:t>
      </w:r>
      <w:proofErr w:type="spellEnd"/>
      <w:r w:rsidRPr="00F646DC">
        <w:rPr>
          <w:sz w:val="22"/>
        </w:rPr>
        <w:t xml:space="preserve"> des </w:t>
      </w:r>
      <w:proofErr w:type="spellStart"/>
      <w:r w:rsidRPr="00F646DC">
        <w:rPr>
          <w:sz w:val="22"/>
        </w:rPr>
        <w:t>populations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espagnoles</w:t>
      </w:r>
      <w:proofErr w:type="spellEnd"/>
      <w:r w:rsidRPr="00F646DC">
        <w:rPr>
          <w:sz w:val="22"/>
        </w:rPr>
        <w:t xml:space="preserve"> et </w:t>
      </w:r>
      <w:proofErr w:type="spellStart"/>
      <w:r w:rsidRPr="00F646DC">
        <w:rPr>
          <w:sz w:val="22"/>
        </w:rPr>
        <w:t>françaises</w:t>
      </w:r>
      <w:proofErr w:type="spellEnd"/>
      <w:r w:rsidRPr="00F646DC">
        <w:rPr>
          <w:sz w:val="22"/>
        </w:rPr>
        <w:t xml:space="preserve"> de </w:t>
      </w:r>
      <w:proofErr w:type="spellStart"/>
      <w:r w:rsidRPr="00F646DC">
        <w:rPr>
          <w:sz w:val="22"/>
        </w:rPr>
        <w:t>Cerdagne</w:t>
      </w:r>
      <w:proofErr w:type="spellEnd"/>
      <w:r w:rsidRPr="00F646DC">
        <w:rPr>
          <w:sz w:val="22"/>
        </w:rPr>
        <w:t>.</w:t>
      </w:r>
    </w:p>
    <w:p w:rsidR="00FC5E2A" w:rsidRPr="00F646DC" w:rsidRDefault="00332413" w:rsidP="00332413">
      <w:pPr>
        <w:spacing w:after="0" w:line="240" w:lineRule="auto"/>
        <w:rPr>
          <w:sz w:val="22"/>
        </w:rPr>
      </w:pPr>
      <w:proofErr w:type="spellStart"/>
      <w:r w:rsidRPr="00F646DC">
        <w:rPr>
          <w:sz w:val="22"/>
        </w:rPr>
        <w:t>Cet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hôpital</w:t>
      </w:r>
      <w:proofErr w:type="spellEnd"/>
      <w:r w:rsidRPr="00F646DC">
        <w:rPr>
          <w:sz w:val="22"/>
        </w:rPr>
        <w:t xml:space="preserve">, </w:t>
      </w:r>
      <w:proofErr w:type="spellStart"/>
      <w:r w:rsidRPr="00F646DC">
        <w:rPr>
          <w:sz w:val="22"/>
        </w:rPr>
        <w:t>seul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hôpital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transfrontalier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européen</w:t>
      </w:r>
      <w:proofErr w:type="spellEnd"/>
      <w:r w:rsidRPr="00F646DC">
        <w:rPr>
          <w:sz w:val="22"/>
        </w:rPr>
        <w:t xml:space="preserve">,  est </w:t>
      </w:r>
      <w:proofErr w:type="spellStart"/>
      <w:r w:rsidRPr="00F646DC">
        <w:rPr>
          <w:sz w:val="22"/>
        </w:rPr>
        <w:t>porté</w:t>
      </w:r>
      <w:proofErr w:type="spellEnd"/>
      <w:r w:rsidRPr="00F646DC">
        <w:rPr>
          <w:sz w:val="22"/>
        </w:rPr>
        <w:t xml:space="preserve"> par un </w:t>
      </w:r>
      <w:proofErr w:type="spellStart"/>
      <w:r w:rsidRPr="00F646DC">
        <w:rPr>
          <w:sz w:val="22"/>
        </w:rPr>
        <w:t>groupement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européen</w:t>
      </w:r>
      <w:proofErr w:type="spellEnd"/>
      <w:r w:rsidRPr="00F646DC">
        <w:rPr>
          <w:sz w:val="22"/>
        </w:rPr>
        <w:t xml:space="preserve"> de </w:t>
      </w:r>
      <w:proofErr w:type="spellStart"/>
      <w:r w:rsidRPr="00F646DC">
        <w:rPr>
          <w:sz w:val="22"/>
        </w:rPr>
        <w:t>coopération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territoriale</w:t>
      </w:r>
      <w:proofErr w:type="spellEnd"/>
      <w:r w:rsidRPr="00F646DC">
        <w:rPr>
          <w:sz w:val="22"/>
        </w:rPr>
        <w:t xml:space="preserve"> (GECT) et </w:t>
      </w:r>
      <w:proofErr w:type="spellStart"/>
      <w:r w:rsidRPr="00F646DC">
        <w:rPr>
          <w:sz w:val="22"/>
        </w:rPr>
        <w:t>emploie</w:t>
      </w:r>
      <w:proofErr w:type="spellEnd"/>
      <w:r w:rsidRPr="00F646DC">
        <w:rPr>
          <w:sz w:val="22"/>
        </w:rPr>
        <w:t xml:space="preserve"> des </w:t>
      </w:r>
      <w:proofErr w:type="spellStart"/>
      <w:r w:rsidRPr="00F646DC">
        <w:rPr>
          <w:sz w:val="22"/>
        </w:rPr>
        <w:t>professionnels</w:t>
      </w:r>
      <w:proofErr w:type="spellEnd"/>
      <w:r w:rsidRPr="00F646DC">
        <w:rPr>
          <w:sz w:val="22"/>
        </w:rPr>
        <w:t xml:space="preserve"> de </w:t>
      </w:r>
      <w:proofErr w:type="spellStart"/>
      <w:r w:rsidRPr="00F646DC">
        <w:rPr>
          <w:sz w:val="22"/>
        </w:rPr>
        <w:t>santé</w:t>
      </w:r>
      <w:proofErr w:type="spellEnd"/>
      <w:r w:rsidRPr="00F646DC">
        <w:rPr>
          <w:sz w:val="22"/>
        </w:rPr>
        <w:t xml:space="preserve"> des </w:t>
      </w:r>
      <w:proofErr w:type="spellStart"/>
      <w:r w:rsidRPr="00F646DC">
        <w:rPr>
          <w:sz w:val="22"/>
        </w:rPr>
        <w:t>deux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nationalités</w:t>
      </w:r>
      <w:proofErr w:type="spellEnd"/>
      <w:r w:rsidRPr="00F646DC">
        <w:rPr>
          <w:sz w:val="22"/>
        </w:rPr>
        <w:t>.</w:t>
      </w:r>
    </w:p>
    <w:p w:rsidR="00E07791" w:rsidRPr="00F646DC" w:rsidRDefault="00E07791" w:rsidP="00332413">
      <w:pPr>
        <w:spacing w:after="0" w:line="240" w:lineRule="auto"/>
        <w:rPr>
          <w:sz w:val="22"/>
        </w:rPr>
      </w:pPr>
    </w:p>
    <w:p w:rsidR="00332413" w:rsidRPr="00F646DC" w:rsidRDefault="00332413" w:rsidP="00332413">
      <w:pPr>
        <w:spacing w:after="0" w:line="240" w:lineRule="auto"/>
        <w:rPr>
          <w:sz w:val="22"/>
        </w:rPr>
      </w:pPr>
      <w:proofErr w:type="spellStart"/>
      <w:r w:rsidRPr="00F646DC">
        <w:rPr>
          <w:sz w:val="22"/>
        </w:rPr>
        <w:t>Il</w:t>
      </w:r>
      <w:proofErr w:type="spellEnd"/>
      <w:r w:rsidRPr="00F646DC">
        <w:rPr>
          <w:sz w:val="22"/>
        </w:rPr>
        <w:t xml:space="preserve"> </w:t>
      </w:r>
      <w:proofErr w:type="spellStart"/>
      <w:r w:rsidRPr="00F646DC">
        <w:rPr>
          <w:sz w:val="22"/>
        </w:rPr>
        <w:t>dispose</w:t>
      </w:r>
      <w:proofErr w:type="spellEnd"/>
      <w:r w:rsidRPr="00F646DC">
        <w:rPr>
          <w:sz w:val="22"/>
        </w:rPr>
        <w:t xml:space="preserve"> :</w:t>
      </w:r>
    </w:p>
    <w:p w:rsidR="004909CC" w:rsidRPr="00F646DC" w:rsidRDefault="004909CC" w:rsidP="00332413">
      <w:pPr>
        <w:spacing w:after="0" w:line="240" w:lineRule="auto"/>
        <w:rPr>
          <w:sz w:val="22"/>
        </w:rPr>
      </w:pPr>
    </w:p>
    <w:p w:rsidR="00332413" w:rsidRPr="004909CC" w:rsidRDefault="00332413" w:rsidP="00F646DC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909CC">
        <w:rPr>
          <w:rFonts w:ascii="Arial" w:hAnsi="Arial" w:cs="Arial"/>
        </w:rPr>
        <w:t>d’un</w:t>
      </w:r>
      <w:proofErr w:type="gramEnd"/>
      <w:r w:rsidRPr="004909CC">
        <w:rPr>
          <w:rFonts w:ascii="Arial" w:hAnsi="Arial" w:cs="Arial"/>
        </w:rPr>
        <w:t xml:space="preserve"> service d’Urgences (passages), </w:t>
      </w:r>
      <w:proofErr w:type="spellStart"/>
      <w:r w:rsidRPr="004909CC">
        <w:rPr>
          <w:rFonts w:ascii="Arial" w:hAnsi="Arial" w:cs="Arial"/>
        </w:rPr>
        <w:t>d’une</w:t>
      </w:r>
      <w:proofErr w:type="spellEnd"/>
      <w:r w:rsidRPr="004909CC">
        <w:rPr>
          <w:rFonts w:ascii="Arial" w:hAnsi="Arial" w:cs="Arial"/>
        </w:rPr>
        <w:t xml:space="preserve"> </w:t>
      </w:r>
      <w:proofErr w:type="spellStart"/>
      <w:r w:rsidRPr="004909CC">
        <w:rPr>
          <w:rFonts w:ascii="Arial" w:hAnsi="Arial" w:cs="Arial"/>
        </w:rPr>
        <w:t>antenne</w:t>
      </w:r>
      <w:proofErr w:type="spellEnd"/>
      <w:r w:rsidRPr="004909CC">
        <w:rPr>
          <w:rFonts w:ascii="Arial" w:hAnsi="Arial" w:cs="Arial"/>
        </w:rPr>
        <w:t xml:space="preserve"> SMUR </w:t>
      </w:r>
      <w:proofErr w:type="spellStart"/>
      <w:r w:rsidRPr="004909CC">
        <w:rPr>
          <w:rFonts w:ascii="Arial" w:hAnsi="Arial" w:cs="Arial"/>
        </w:rPr>
        <w:t>dépendant</w:t>
      </w:r>
      <w:proofErr w:type="spellEnd"/>
      <w:r w:rsidRPr="004909CC">
        <w:rPr>
          <w:rFonts w:ascii="Arial" w:hAnsi="Arial" w:cs="Arial"/>
        </w:rPr>
        <w:t xml:space="preserve"> du Centre </w:t>
      </w:r>
      <w:proofErr w:type="spellStart"/>
      <w:r w:rsidRPr="004909CC">
        <w:rPr>
          <w:rFonts w:ascii="Arial" w:hAnsi="Arial" w:cs="Arial"/>
        </w:rPr>
        <w:t>Hospitalier</w:t>
      </w:r>
      <w:proofErr w:type="spellEnd"/>
      <w:r w:rsidRPr="004909CC">
        <w:rPr>
          <w:rFonts w:ascii="Arial" w:hAnsi="Arial" w:cs="Arial"/>
        </w:rPr>
        <w:t xml:space="preserve"> de </w:t>
      </w:r>
      <w:proofErr w:type="spellStart"/>
      <w:r w:rsidRPr="004909CC">
        <w:rPr>
          <w:rFonts w:ascii="Arial" w:hAnsi="Arial" w:cs="Arial"/>
        </w:rPr>
        <w:t>Perpignan</w:t>
      </w:r>
      <w:proofErr w:type="spellEnd"/>
      <w:r w:rsidRPr="004909CC">
        <w:rPr>
          <w:rFonts w:ascii="Arial" w:hAnsi="Arial" w:cs="Arial"/>
        </w:rPr>
        <w:t xml:space="preserve">, et </w:t>
      </w:r>
      <w:proofErr w:type="spellStart"/>
      <w:r w:rsidRPr="004909CC">
        <w:rPr>
          <w:rFonts w:ascii="Arial" w:hAnsi="Arial" w:cs="Arial"/>
        </w:rPr>
        <w:t>d’une</w:t>
      </w:r>
      <w:proofErr w:type="spellEnd"/>
      <w:r w:rsidRPr="004909CC">
        <w:rPr>
          <w:rFonts w:ascii="Arial" w:hAnsi="Arial" w:cs="Arial"/>
        </w:rPr>
        <w:t xml:space="preserve"> </w:t>
      </w:r>
      <w:proofErr w:type="spellStart"/>
      <w:r w:rsidRPr="004909CC">
        <w:rPr>
          <w:rFonts w:ascii="Arial" w:hAnsi="Arial" w:cs="Arial"/>
        </w:rPr>
        <w:t>antenne</w:t>
      </w:r>
      <w:proofErr w:type="spellEnd"/>
      <w:r w:rsidRPr="004909CC">
        <w:rPr>
          <w:rFonts w:ascii="Arial" w:hAnsi="Arial" w:cs="Arial"/>
        </w:rPr>
        <w:t xml:space="preserve"> SEM (SMUR Catalan)</w:t>
      </w:r>
    </w:p>
    <w:p w:rsidR="00332413" w:rsidRPr="004909CC" w:rsidRDefault="00332413" w:rsidP="004909CC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</w:rPr>
      </w:pPr>
      <w:proofErr w:type="gramStart"/>
      <w:r w:rsidRPr="004909CC">
        <w:rPr>
          <w:rFonts w:ascii="Arial" w:hAnsi="Arial" w:cs="Arial"/>
        </w:rPr>
        <w:t>d’un</w:t>
      </w:r>
      <w:proofErr w:type="gramEnd"/>
      <w:r w:rsidRPr="004909CC">
        <w:rPr>
          <w:rFonts w:ascii="Arial" w:hAnsi="Arial" w:cs="Arial"/>
        </w:rPr>
        <w:t xml:space="preserve"> bloc opératoire (4 salles) </w:t>
      </w:r>
      <w:proofErr w:type="spellStart"/>
      <w:r w:rsidRPr="004909CC">
        <w:rPr>
          <w:rFonts w:ascii="Arial" w:hAnsi="Arial" w:cs="Arial"/>
        </w:rPr>
        <w:t>permettant</w:t>
      </w:r>
      <w:proofErr w:type="spellEnd"/>
      <w:r w:rsidRPr="004909CC">
        <w:rPr>
          <w:rFonts w:ascii="Arial" w:hAnsi="Arial" w:cs="Arial"/>
        </w:rPr>
        <w:t xml:space="preserve"> </w:t>
      </w:r>
      <w:proofErr w:type="spellStart"/>
      <w:r w:rsidRPr="004909CC">
        <w:rPr>
          <w:rFonts w:ascii="Arial" w:hAnsi="Arial" w:cs="Arial"/>
        </w:rPr>
        <w:t>d’assurer</w:t>
      </w:r>
      <w:proofErr w:type="spellEnd"/>
      <w:r w:rsidRPr="004909CC">
        <w:rPr>
          <w:rFonts w:ascii="Arial" w:hAnsi="Arial" w:cs="Arial"/>
        </w:rPr>
        <w:t xml:space="preserve"> </w:t>
      </w:r>
      <w:proofErr w:type="spellStart"/>
      <w:r w:rsidRPr="004909CC">
        <w:rPr>
          <w:rFonts w:ascii="Arial" w:hAnsi="Arial" w:cs="Arial"/>
        </w:rPr>
        <w:t>notamment</w:t>
      </w:r>
      <w:proofErr w:type="spellEnd"/>
      <w:r w:rsidRPr="004909CC">
        <w:rPr>
          <w:rFonts w:ascii="Arial" w:hAnsi="Arial" w:cs="Arial"/>
        </w:rPr>
        <w:t xml:space="preserve"> les </w:t>
      </w:r>
      <w:proofErr w:type="spellStart"/>
      <w:r w:rsidRPr="004909CC">
        <w:rPr>
          <w:rFonts w:ascii="Arial" w:hAnsi="Arial" w:cs="Arial"/>
        </w:rPr>
        <w:t>urgences</w:t>
      </w:r>
      <w:proofErr w:type="spellEnd"/>
      <w:r w:rsidRPr="004909CC">
        <w:rPr>
          <w:rFonts w:ascii="Arial" w:hAnsi="Arial" w:cs="Arial"/>
        </w:rPr>
        <w:t xml:space="preserve"> </w:t>
      </w:r>
      <w:proofErr w:type="spellStart"/>
      <w:r w:rsidRPr="004909CC">
        <w:rPr>
          <w:rFonts w:ascii="Arial" w:hAnsi="Arial" w:cs="Arial"/>
        </w:rPr>
        <w:t>traumatologiques</w:t>
      </w:r>
      <w:proofErr w:type="spellEnd"/>
      <w:r w:rsidRPr="004909CC">
        <w:rPr>
          <w:rFonts w:ascii="Arial" w:hAnsi="Arial" w:cs="Arial"/>
        </w:rPr>
        <w:t xml:space="preserve"> et </w:t>
      </w:r>
      <w:proofErr w:type="spellStart"/>
      <w:r w:rsidRPr="004909CC">
        <w:rPr>
          <w:rFonts w:ascii="Arial" w:hAnsi="Arial" w:cs="Arial"/>
        </w:rPr>
        <w:t>viscérales</w:t>
      </w:r>
      <w:proofErr w:type="spellEnd"/>
    </w:p>
    <w:p w:rsidR="00332413" w:rsidRPr="004909CC" w:rsidRDefault="00332413" w:rsidP="004909CC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</w:rPr>
      </w:pPr>
      <w:proofErr w:type="gramStart"/>
      <w:r w:rsidRPr="004909CC">
        <w:rPr>
          <w:rFonts w:ascii="Arial" w:hAnsi="Arial" w:cs="Arial"/>
        </w:rPr>
        <w:t>d’un</w:t>
      </w:r>
      <w:proofErr w:type="gramEnd"/>
      <w:r w:rsidRPr="004909CC">
        <w:rPr>
          <w:rFonts w:ascii="Arial" w:hAnsi="Arial" w:cs="Arial"/>
        </w:rPr>
        <w:t xml:space="preserve"> bloc obstétrical ( 2 salles)</w:t>
      </w:r>
    </w:p>
    <w:p w:rsidR="00332413" w:rsidRPr="004909CC" w:rsidRDefault="00332413" w:rsidP="004909CC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</w:rPr>
      </w:pPr>
      <w:proofErr w:type="gramStart"/>
      <w:r w:rsidRPr="004909CC">
        <w:rPr>
          <w:rFonts w:ascii="Arial" w:hAnsi="Arial" w:cs="Arial"/>
        </w:rPr>
        <w:t>d’un</w:t>
      </w:r>
      <w:proofErr w:type="gramEnd"/>
      <w:r w:rsidRPr="004909CC">
        <w:rPr>
          <w:rFonts w:ascii="Arial" w:hAnsi="Arial" w:cs="Arial"/>
        </w:rPr>
        <w:t xml:space="preserve"> service d’imagerie avec TDM et IRM</w:t>
      </w:r>
    </w:p>
    <w:p w:rsidR="00332413" w:rsidRPr="004909CC" w:rsidRDefault="00332413" w:rsidP="00332413">
      <w:pPr>
        <w:spacing w:after="0" w:line="240" w:lineRule="auto"/>
        <w:rPr>
          <w:sz w:val="22"/>
        </w:rPr>
      </w:pPr>
    </w:p>
    <w:p w:rsidR="00332413" w:rsidRPr="004909CC" w:rsidRDefault="00E07791" w:rsidP="00332413">
      <w:pPr>
        <w:spacing w:after="0" w:line="240" w:lineRule="auto"/>
        <w:rPr>
          <w:sz w:val="22"/>
        </w:rPr>
      </w:pPr>
      <w:r w:rsidRPr="004909CC">
        <w:rPr>
          <w:sz w:val="22"/>
        </w:rPr>
        <w:t xml:space="preserve">Le </w:t>
      </w:r>
      <w:proofErr w:type="spellStart"/>
      <w:r w:rsidRPr="004909CC">
        <w:rPr>
          <w:sz w:val="22"/>
        </w:rPr>
        <w:t>service</w:t>
      </w:r>
      <w:proofErr w:type="spellEnd"/>
      <w:r w:rsidRPr="004909CC">
        <w:rPr>
          <w:sz w:val="22"/>
        </w:rPr>
        <w:t xml:space="preserve"> </w:t>
      </w:r>
      <w:proofErr w:type="spellStart"/>
      <w:r w:rsidRPr="004909CC">
        <w:rPr>
          <w:sz w:val="22"/>
        </w:rPr>
        <w:t>d’Urgences</w:t>
      </w:r>
      <w:proofErr w:type="spellEnd"/>
      <w:r w:rsidRPr="004909CC">
        <w:rPr>
          <w:sz w:val="22"/>
        </w:rPr>
        <w:t xml:space="preserve"> </w:t>
      </w:r>
      <w:proofErr w:type="spellStart"/>
      <w:r w:rsidRPr="004909CC">
        <w:rPr>
          <w:sz w:val="22"/>
        </w:rPr>
        <w:t>dispose</w:t>
      </w:r>
      <w:proofErr w:type="spellEnd"/>
      <w:r w:rsidRPr="004909CC">
        <w:rPr>
          <w:sz w:val="22"/>
        </w:rPr>
        <w:t xml:space="preserve"> d’un </w:t>
      </w:r>
      <w:proofErr w:type="spellStart"/>
      <w:r w:rsidRPr="004909CC">
        <w:rPr>
          <w:sz w:val="22"/>
        </w:rPr>
        <w:t>effectif</w:t>
      </w:r>
      <w:proofErr w:type="spellEnd"/>
      <w:r w:rsidRPr="004909CC">
        <w:rPr>
          <w:sz w:val="22"/>
        </w:rPr>
        <w:t xml:space="preserve"> de 17 ETP </w:t>
      </w:r>
      <w:proofErr w:type="spellStart"/>
      <w:r w:rsidRPr="004909CC">
        <w:rPr>
          <w:sz w:val="22"/>
        </w:rPr>
        <w:t>médicaux</w:t>
      </w:r>
      <w:proofErr w:type="spellEnd"/>
      <w:r w:rsidRPr="004909CC">
        <w:rPr>
          <w:sz w:val="22"/>
        </w:rPr>
        <w:t xml:space="preserve"> et de 28 ETP </w:t>
      </w:r>
      <w:proofErr w:type="spellStart"/>
      <w:r w:rsidRPr="004909CC">
        <w:rPr>
          <w:sz w:val="22"/>
        </w:rPr>
        <w:t>infirmiers</w:t>
      </w:r>
      <w:proofErr w:type="spellEnd"/>
      <w:r w:rsidRPr="004909CC">
        <w:rPr>
          <w:sz w:val="22"/>
        </w:rPr>
        <w:t>.</w:t>
      </w:r>
    </w:p>
    <w:p w:rsidR="00E07791" w:rsidRPr="004909CC" w:rsidRDefault="00E07791" w:rsidP="00332413">
      <w:pPr>
        <w:spacing w:after="0" w:line="240" w:lineRule="auto"/>
        <w:rPr>
          <w:sz w:val="22"/>
        </w:rPr>
      </w:pPr>
    </w:p>
    <w:p w:rsidR="00E07791" w:rsidRPr="00E07791" w:rsidRDefault="00E07791" w:rsidP="00332413">
      <w:pPr>
        <w:spacing w:after="0" w:line="240" w:lineRule="auto"/>
        <w:rPr>
          <w:b/>
          <w:sz w:val="24"/>
          <w:szCs w:val="24"/>
        </w:rPr>
      </w:pPr>
      <w:proofErr w:type="spellStart"/>
      <w:r w:rsidRPr="00E07791">
        <w:rPr>
          <w:b/>
          <w:sz w:val="24"/>
          <w:szCs w:val="24"/>
        </w:rPr>
        <w:t>Conditions</w:t>
      </w:r>
      <w:proofErr w:type="spellEnd"/>
      <w:r w:rsidRPr="00E07791">
        <w:rPr>
          <w:b/>
          <w:sz w:val="24"/>
          <w:szCs w:val="24"/>
        </w:rPr>
        <w:t xml:space="preserve"> </w:t>
      </w:r>
      <w:r w:rsidR="004909CC">
        <w:rPr>
          <w:b/>
          <w:sz w:val="24"/>
          <w:szCs w:val="24"/>
        </w:rPr>
        <w:t xml:space="preserve">administratives </w:t>
      </w:r>
      <w:r w:rsidRPr="00E07791">
        <w:rPr>
          <w:b/>
          <w:sz w:val="24"/>
          <w:szCs w:val="24"/>
        </w:rPr>
        <w:t xml:space="preserve">de </w:t>
      </w:r>
      <w:proofErr w:type="spellStart"/>
      <w:r w:rsidRPr="00E07791">
        <w:rPr>
          <w:b/>
          <w:sz w:val="24"/>
          <w:szCs w:val="24"/>
        </w:rPr>
        <w:t>recrutement</w:t>
      </w:r>
      <w:proofErr w:type="spellEnd"/>
    </w:p>
    <w:p w:rsidR="00332413" w:rsidRPr="00770F9E" w:rsidRDefault="00332413" w:rsidP="00332413">
      <w:pPr>
        <w:spacing w:after="0" w:line="240" w:lineRule="auto"/>
        <w:rPr>
          <w:rFonts w:cs="Arial"/>
          <w:sz w:val="21"/>
          <w:szCs w:val="21"/>
          <w:lang w:val="fr-FR"/>
        </w:rPr>
      </w:pPr>
    </w:p>
    <w:p w:rsidR="00FC5E2A" w:rsidRPr="00F646DC" w:rsidRDefault="00E07791" w:rsidP="003B7D6E">
      <w:pPr>
        <w:pStyle w:val="Paragraphedeliste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</w:rPr>
      </w:pPr>
      <w:r w:rsidRPr="00F646DC">
        <w:rPr>
          <w:rFonts w:ascii="Arial" w:hAnsi="Arial" w:cs="Arial"/>
        </w:rPr>
        <w:t xml:space="preserve">Statut : Praticien Hospitalier ou Contractuel </w:t>
      </w:r>
      <w:r w:rsidR="004909CC" w:rsidRPr="00F646DC">
        <w:rPr>
          <w:rFonts w:ascii="Arial" w:hAnsi="Arial" w:cs="Arial"/>
        </w:rPr>
        <w:t xml:space="preserve">à </w:t>
      </w:r>
      <w:r w:rsidRPr="00F646DC">
        <w:rPr>
          <w:rFonts w:ascii="Arial" w:hAnsi="Arial" w:cs="Arial"/>
        </w:rPr>
        <w:t xml:space="preserve">Temps Plein </w:t>
      </w:r>
    </w:p>
    <w:p w:rsidR="00FC5E2A" w:rsidRPr="00F646DC" w:rsidRDefault="00FC5E2A" w:rsidP="00E07791">
      <w:pPr>
        <w:pStyle w:val="Paragraphedeliste"/>
        <w:spacing w:after="0" w:line="240" w:lineRule="auto"/>
        <w:ind w:left="1134"/>
        <w:rPr>
          <w:rFonts w:ascii="Arial" w:hAnsi="Arial" w:cs="Arial"/>
        </w:rPr>
      </w:pPr>
    </w:p>
    <w:p w:rsidR="00D05CE0" w:rsidRPr="00F646DC" w:rsidRDefault="00E07791" w:rsidP="003F1F5E">
      <w:pPr>
        <w:pStyle w:val="Paragraphedeliste"/>
        <w:numPr>
          <w:ilvl w:val="0"/>
          <w:numId w:val="7"/>
        </w:numPr>
        <w:spacing w:after="0" w:line="240" w:lineRule="auto"/>
        <w:ind w:left="709"/>
        <w:rPr>
          <w:rFonts w:cs="Arial"/>
        </w:rPr>
      </w:pPr>
      <w:r w:rsidRPr="00F646DC">
        <w:rPr>
          <w:rFonts w:ascii="Arial" w:hAnsi="Arial" w:cs="Arial"/>
        </w:rPr>
        <w:t>Mise à disposition par le Centre Hospitalier de Perpignan</w:t>
      </w:r>
    </w:p>
    <w:p w:rsidR="00F646DC" w:rsidRPr="00F646DC" w:rsidRDefault="00F646DC" w:rsidP="00F646DC">
      <w:pPr>
        <w:pStyle w:val="Paragraphedeliste"/>
        <w:rPr>
          <w:rFonts w:cs="Arial"/>
        </w:rPr>
      </w:pPr>
    </w:p>
    <w:p w:rsidR="004B11FD" w:rsidRPr="00F646DC" w:rsidRDefault="00F646DC" w:rsidP="00F646DC">
      <w:pPr>
        <w:pStyle w:val="Paragraphedeliste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</w:rPr>
      </w:pPr>
      <w:r w:rsidRPr="00F646DC">
        <w:rPr>
          <w:rFonts w:ascii="Arial" w:hAnsi="Arial" w:cs="Arial"/>
        </w:rPr>
        <w:t>Conditions requises :</w:t>
      </w:r>
    </w:p>
    <w:p w:rsidR="00F646DC" w:rsidRPr="00F646DC" w:rsidRDefault="00F646DC" w:rsidP="00F646DC">
      <w:pPr>
        <w:spacing w:after="0" w:line="240" w:lineRule="auto"/>
        <w:rPr>
          <w:rFonts w:cs="Arial"/>
          <w:sz w:val="22"/>
        </w:rPr>
      </w:pPr>
    </w:p>
    <w:p w:rsidR="00E07791" w:rsidRPr="00F646DC" w:rsidRDefault="004B11FD" w:rsidP="00F646DC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tLeast"/>
        <w:ind w:left="993"/>
        <w:jc w:val="both"/>
        <w:rPr>
          <w:rFonts w:ascii="Arial" w:eastAsia="Times New Roman" w:hAnsi="Arial" w:cs="Arial"/>
          <w:color w:val="000000"/>
        </w:rPr>
      </w:pPr>
      <w:r w:rsidRPr="00F646DC">
        <w:rPr>
          <w:rFonts w:ascii="Arial" w:eastAsia="Times New Roman" w:hAnsi="Arial" w:cs="Arial"/>
          <w:color w:val="000000"/>
        </w:rPr>
        <w:t>Nationalité d’un pays membre de l’Union européenne ou Permis de Travail et de Séjour en Espagne.</w:t>
      </w:r>
    </w:p>
    <w:p w:rsidR="004B11FD" w:rsidRPr="00F646DC" w:rsidRDefault="00BC2413" w:rsidP="00F646DC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tLeast"/>
        <w:ind w:left="993"/>
        <w:jc w:val="both"/>
        <w:rPr>
          <w:rFonts w:ascii="Arial" w:eastAsia="Times New Roman" w:hAnsi="Arial" w:cs="Arial"/>
          <w:color w:val="000000"/>
        </w:rPr>
      </w:pPr>
      <w:r w:rsidRPr="00F646DC">
        <w:rPr>
          <w:rFonts w:ascii="Arial" w:eastAsia="Times New Roman" w:hAnsi="Arial" w:cs="Arial"/>
          <w:color w:val="000000"/>
        </w:rPr>
        <w:t xml:space="preserve">Maîtrise écrite et orale du français </w:t>
      </w:r>
      <w:r w:rsidR="004B11FD" w:rsidRPr="00F646DC">
        <w:rPr>
          <w:rFonts w:ascii="Arial" w:eastAsia="Times New Roman" w:hAnsi="Arial" w:cs="Arial"/>
          <w:color w:val="000000"/>
        </w:rPr>
        <w:t xml:space="preserve">et/ou </w:t>
      </w:r>
      <w:r w:rsidR="00E07791" w:rsidRPr="00F646DC">
        <w:rPr>
          <w:rFonts w:ascii="Arial" w:eastAsia="Times New Roman" w:hAnsi="Arial" w:cs="Arial"/>
          <w:color w:val="000000"/>
        </w:rPr>
        <w:t xml:space="preserve">de </w:t>
      </w:r>
      <w:r w:rsidRPr="00F646DC">
        <w:rPr>
          <w:rFonts w:ascii="Arial" w:eastAsia="Times New Roman" w:hAnsi="Arial" w:cs="Arial"/>
          <w:color w:val="000000"/>
        </w:rPr>
        <w:t xml:space="preserve">l’espagnol et connaissances du </w:t>
      </w:r>
      <w:proofErr w:type="spellStart"/>
      <w:r w:rsidRPr="00F646DC">
        <w:rPr>
          <w:rFonts w:ascii="Arial" w:eastAsia="Times New Roman" w:hAnsi="Arial" w:cs="Arial"/>
          <w:color w:val="000000"/>
        </w:rPr>
        <w:t>catalan</w:t>
      </w:r>
      <w:proofErr w:type="spellEnd"/>
      <w:r w:rsidR="004B11FD" w:rsidRPr="00F646DC">
        <w:rPr>
          <w:rFonts w:ascii="Arial" w:eastAsia="Times New Roman" w:hAnsi="Arial" w:cs="Arial"/>
          <w:color w:val="000000"/>
        </w:rPr>
        <w:t>.</w:t>
      </w:r>
      <w:r w:rsidR="00E07791" w:rsidRPr="00F646DC">
        <w:rPr>
          <w:rFonts w:ascii="Arial" w:hAnsi="Arial" w:cs="Arial"/>
        </w:rPr>
        <w:t xml:space="preserve"> (</w:t>
      </w:r>
      <w:proofErr w:type="gramStart"/>
      <w:r w:rsidR="00E07791" w:rsidRPr="00F646DC">
        <w:rPr>
          <w:rFonts w:ascii="Arial" w:hAnsi="Arial" w:cs="Arial"/>
        </w:rPr>
        <w:t>des</w:t>
      </w:r>
      <w:proofErr w:type="gramEnd"/>
      <w:r w:rsidR="00E07791" w:rsidRPr="00F646DC">
        <w:rPr>
          <w:rFonts w:ascii="Arial" w:hAnsi="Arial" w:cs="Arial"/>
        </w:rPr>
        <w:t xml:space="preserve"> cours de mise à niveau sont assurés</w:t>
      </w:r>
      <w:r w:rsidR="00E07791" w:rsidRPr="00F646DC">
        <w:rPr>
          <w:rFonts w:ascii="Arial" w:hAnsi="Arial" w:cs="Arial"/>
        </w:rPr>
        <w:t>)</w:t>
      </w:r>
      <w:r w:rsidR="00E07791" w:rsidRPr="00F646DC">
        <w:rPr>
          <w:rFonts w:ascii="Arial" w:hAnsi="Arial" w:cs="Arial"/>
        </w:rPr>
        <w:t>.</w:t>
      </w:r>
    </w:p>
    <w:p w:rsidR="00F646DC" w:rsidRPr="00F646DC" w:rsidRDefault="004909CC" w:rsidP="00F646DC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tLeast"/>
        <w:ind w:left="993"/>
        <w:jc w:val="both"/>
        <w:rPr>
          <w:rFonts w:ascii="Arial" w:eastAsia="Times New Roman" w:hAnsi="Arial" w:cs="Arial"/>
          <w:color w:val="000000"/>
        </w:rPr>
      </w:pPr>
      <w:r w:rsidRPr="00F646DC">
        <w:rPr>
          <w:rFonts w:ascii="Arial" w:eastAsia="Times New Roman" w:hAnsi="Arial" w:cs="Arial"/>
          <w:color w:val="000000"/>
        </w:rPr>
        <w:t>Qualification en Médecine d’Urgence</w:t>
      </w:r>
    </w:p>
    <w:p w:rsidR="00770F9E" w:rsidRPr="00F646DC" w:rsidRDefault="002D1CC7" w:rsidP="00F646DC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tLeast"/>
        <w:ind w:left="993"/>
        <w:jc w:val="both"/>
        <w:rPr>
          <w:rFonts w:ascii="Arial" w:eastAsia="Times New Roman" w:hAnsi="Arial" w:cs="Arial"/>
          <w:color w:val="000000"/>
        </w:rPr>
      </w:pPr>
      <w:r w:rsidRPr="00F646DC">
        <w:rPr>
          <w:rFonts w:ascii="Arial" w:eastAsia="Times New Roman" w:hAnsi="Arial" w:cs="Arial"/>
          <w:color w:val="000000"/>
        </w:rPr>
        <w:t xml:space="preserve">Expérience </w:t>
      </w:r>
      <w:r w:rsidR="004909CC" w:rsidRPr="00F646DC">
        <w:rPr>
          <w:rFonts w:ascii="Arial" w:eastAsia="Times New Roman" w:hAnsi="Arial" w:cs="Arial"/>
          <w:color w:val="000000"/>
        </w:rPr>
        <w:t>souhaitable de l’exercice</w:t>
      </w:r>
      <w:r w:rsidR="00770F9E" w:rsidRPr="00F646DC">
        <w:rPr>
          <w:rFonts w:ascii="Arial" w:eastAsia="Times New Roman" w:hAnsi="Arial" w:cs="Arial"/>
          <w:color w:val="000000"/>
        </w:rPr>
        <w:t xml:space="preserve"> d</w:t>
      </w:r>
      <w:r w:rsidRPr="00F646DC">
        <w:rPr>
          <w:rFonts w:ascii="Arial" w:eastAsia="Times New Roman" w:hAnsi="Arial" w:cs="Arial"/>
          <w:color w:val="000000"/>
        </w:rPr>
        <w:t xml:space="preserve">es </w:t>
      </w:r>
      <w:r w:rsidR="00770F9E" w:rsidRPr="00F646DC">
        <w:rPr>
          <w:rFonts w:ascii="Arial" w:eastAsia="Times New Roman" w:hAnsi="Arial" w:cs="Arial"/>
          <w:color w:val="000000"/>
        </w:rPr>
        <w:t>urgence</w:t>
      </w:r>
      <w:r w:rsidRPr="00F646DC">
        <w:rPr>
          <w:rFonts w:ascii="Arial" w:eastAsia="Times New Roman" w:hAnsi="Arial" w:cs="Arial"/>
          <w:color w:val="000000"/>
        </w:rPr>
        <w:t>s</w:t>
      </w:r>
      <w:r w:rsidR="00770F9E" w:rsidRPr="00F646DC">
        <w:rPr>
          <w:rFonts w:ascii="Arial" w:eastAsia="Times New Roman" w:hAnsi="Arial" w:cs="Arial"/>
          <w:color w:val="000000"/>
        </w:rPr>
        <w:t xml:space="preserve"> dans un hôpital ayant</w:t>
      </w:r>
      <w:r w:rsidR="00E07791" w:rsidRPr="00F646DC">
        <w:rPr>
          <w:rFonts w:ascii="Arial" w:eastAsia="Times New Roman" w:hAnsi="Arial" w:cs="Arial"/>
          <w:color w:val="000000"/>
        </w:rPr>
        <w:t xml:space="preserve"> </w:t>
      </w:r>
      <w:r w:rsidR="00770F9E" w:rsidRPr="00F646DC">
        <w:rPr>
          <w:rFonts w:ascii="Arial" w:eastAsia="Times New Roman" w:hAnsi="Arial" w:cs="Arial"/>
          <w:color w:val="000000"/>
        </w:rPr>
        <w:t>des caractéristiques similaires.</w:t>
      </w:r>
    </w:p>
    <w:p w:rsidR="004909CC" w:rsidRPr="004909CC" w:rsidRDefault="004909CC" w:rsidP="004909CC">
      <w:pPr>
        <w:pStyle w:val="Paragraphedeliste"/>
        <w:shd w:val="clear" w:color="auto" w:fill="FFFFFF"/>
        <w:spacing w:after="120" w:line="240" w:lineRule="atLeast"/>
        <w:ind w:left="709" w:right="-852"/>
        <w:rPr>
          <w:rFonts w:ascii="Arial" w:eastAsia="Times New Roman" w:hAnsi="Arial" w:cs="Arial"/>
          <w:color w:val="000000"/>
          <w:sz w:val="21"/>
          <w:szCs w:val="21"/>
        </w:rPr>
      </w:pPr>
    </w:p>
    <w:p w:rsidR="00770F9E" w:rsidRDefault="00770F9E" w:rsidP="00770F9E">
      <w:pPr>
        <w:pStyle w:val="Paragraphedeliste"/>
        <w:shd w:val="clear" w:color="auto" w:fill="FFFFFF"/>
        <w:spacing w:after="120" w:line="240" w:lineRule="atLeast"/>
        <w:ind w:left="709" w:right="-568"/>
        <w:rPr>
          <w:rFonts w:ascii="Arial" w:eastAsia="Times New Roman" w:hAnsi="Arial" w:cs="Arial"/>
          <w:color w:val="000000"/>
          <w:sz w:val="21"/>
          <w:szCs w:val="21"/>
        </w:rPr>
      </w:pPr>
    </w:p>
    <w:p w:rsidR="00DE5795" w:rsidRPr="00DE5795" w:rsidRDefault="00DE5795" w:rsidP="00DE5795">
      <w:pPr>
        <w:pStyle w:val="Paragraphedeliste"/>
        <w:shd w:val="clear" w:color="auto" w:fill="FFFFFF"/>
        <w:spacing w:after="120" w:line="240" w:lineRule="atLeast"/>
        <w:ind w:left="709" w:right="-568"/>
        <w:rPr>
          <w:rFonts w:ascii="Arial" w:eastAsia="Times New Roman" w:hAnsi="Arial" w:cs="Arial"/>
          <w:color w:val="000000"/>
          <w:sz w:val="21"/>
          <w:szCs w:val="21"/>
        </w:rPr>
      </w:pPr>
    </w:p>
    <w:p w:rsidR="00770F9E" w:rsidRPr="00F646DC" w:rsidRDefault="00770F9E" w:rsidP="004909CC">
      <w:pPr>
        <w:shd w:val="clear" w:color="auto" w:fill="FFFFFF"/>
        <w:spacing w:after="120" w:line="240" w:lineRule="atLeast"/>
        <w:ind w:right="-568"/>
        <w:rPr>
          <w:rFonts w:eastAsia="Times New Roman" w:cs="Arial"/>
          <w:color w:val="000000"/>
          <w:sz w:val="22"/>
        </w:rPr>
      </w:pPr>
    </w:p>
    <w:p w:rsidR="004B11FD" w:rsidRDefault="004B11FD" w:rsidP="004B11FD">
      <w:pPr>
        <w:spacing w:line="240" w:lineRule="auto"/>
        <w:rPr>
          <w:rFonts w:cs="Arial"/>
          <w:sz w:val="22"/>
          <w:lang w:val="fr-FR"/>
        </w:rPr>
      </w:pPr>
      <w:r w:rsidRPr="00F646DC">
        <w:rPr>
          <w:rFonts w:cs="Arial"/>
          <w:sz w:val="22"/>
          <w:lang w:val="fr-FR"/>
        </w:rPr>
        <w:t>Merci d’adresser votre candidature (CV + lettre de motivation) a l’at</w:t>
      </w:r>
      <w:r w:rsidR="004909CC" w:rsidRPr="00F646DC">
        <w:rPr>
          <w:rFonts w:cs="Arial"/>
          <w:sz w:val="22"/>
          <w:lang w:val="fr-FR"/>
        </w:rPr>
        <w:t>tention de M</w:t>
      </w:r>
      <w:r w:rsidR="00313A49" w:rsidRPr="00F646DC">
        <w:rPr>
          <w:rFonts w:cs="Arial"/>
          <w:sz w:val="22"/>
          <w:lang w:val="fr-FR"/>
        </w:rPr>
        <w:t xml:space="preserve">r. </w:t>
      </w:r>
      <w:r w:rsidR="0056215E" w:rsidRPr="00F646DC">
        <w:rPr>
          <w:rFonts w:cs="Arial"/>
          <w:sz w:val="22"/>
          <w:lang w:val="fr-FR"/>
        </w:rPr>
        <w:t>Vincent Rouvet</w:t>
      </w:r>
      <w:r w:rsidRPr="00F646DC">
        <w:rPr>
          <w:rFonts w:cs="Arial"/>
          <w:sz w:val="22"/>
          <w:lang w:val="fr-FR"/>
        </w:rPr>
        <w:t xml:space="preserve">, </w:t>
      </w:r>
      <w:r w:rsidR="00090970" w:rsidRPr="00F646DC">
        <w:rPr>
          <w:rFonts w:eastAsia="Calibri" w:cs="Arial"/>
          <w:sz w:val="22"/>
          <w:lang w:val="fr-FR"/>
        </w:rPr>
        <w:t>Direction Générale</w:t>
      </w:r>
      <w:r w:rsidRPr="00F646DC">
        <w:rPr>
          <w:rFonts w:cs="Arial"/>
          <w:sz w:val="22"/>
          <w:lang w:val="fr-FR"/>
        </w:rPr>
        <w:t xml:space="preserve">, au mail suivant : </w:t>
      </w:r>
      <w:hyperlink r:id="rId10" w:history="1">
        <w:r w:rsidR="00F646DC" w:rsidRPr="002C72BF">
          <w:rPr>
            <w:rStyle w:val="Lienhypertexte"/>
            <w:rFonts w:cs="Arial"/>
            <w:sz w:val="22"/>
            <w:lang w:val="fr-FR"/>
          </w:rPr>
          <w:t>dir@hcerdanya.eu</w:t>
        </w:r>
      </w:hyperlink>
      <w:r w:rsidRPr="00F646DC">
        <w:rPr>
          <w:rFonts w:cs="Arial"/>
          <w:sz w:val="22"/>
          <w:lang w:val="fr-FR"/>
        </w:rPr>
        <w:t xml:space="preserve">  </w:t>
      </w:r>
    </w:p>
    <w:p w:rsidR="009E7C60" w:rsidRPr="00F646DC" w:rsidRDefault="009E7C60" w:rsidP="004B11FD">
      <w:pPr>
        <w:spacing w:line="240" w:lineRule="auto"/>
        <w:rPr>
          <w:rFonts w:cs="Arial"/>
          <w:sz w:val="22"/>
          <w:lang w:val="fr-FR"/>
        </w:rPr>
      </w:pPr>
      <w:bookmarkStart w:id="0" w:name="_GoBack"/>
      <w:bookmarkEnd w:id="0"/>
    </w:p>
    <w:p w:rsidR="00D05CE0" w:rsidRPr="00F646DC" w:rsidRDefault="00313A49" w:rsidP="009E7C60">
      <w:pPr>
        <w:jc w:val="right"/>
        <w:rPr>
          <w:rFonts w:cs="Arial"/>
          <w:sz w:val="22"/>
          <w:lang w:val="fr-FR"/>
        </w:rPr>
      </w:pPr>
      <w:r w:rsidRPr="00F646DC">
        <w:rPr>
          <w:rFonts w:cs="Arial"/>
          <w:sz w:val="22"/>
          <w:lang w:val="fr-FR"/>
        </w:rPr>
        <w:t xml:space="preserve"> </w:t>
      </w:r>
      <w:proofErr w:type="spellStart"/>
      <w:r w:rsidR="00907949" w:rsidRPr="00F646DC">
        <w:rPr>
          <w:rFonts w:cs="Arial"/>
          <w:sz w:val="22"/>
          <w:lang w:val="fr-FR"/>
        </w:rPr>
        <w:t>Puigcerdà</w:t>
      </w:r>
      <w:proofErr w:type="spellEnd"/>
      <w:r w:rsidR="00907949" w:rsidRPr="00F646DC">
        <w:rPr>
          <w:rFonts w:cs="Arial"/>
          <w:sz w:val="22"/>
          <w:lang w:val="fr-FR"/>
        </w:rPr>
        <w:t xml:space="preserve">, </w:t>
      </w:r>
      <w:r w:rsidRPr="00F646DC">
        <w:rPr>
          <w:rFonts w:cs="Arial"/>
          <w:sz w:val="22"/>
          <w:lang w:val="fr-FR"/>
        </w:rPr>
        <w:t>l</w:t>
      </w:r>
      <w:r w:rsidR="004D7A1D" w:rsidRPr="00F646DC">
        <w:rPr>
          <w:rFonts w:cs="Arial"/>
          <w:sz w:val="22"/>
          <w:lang w:val="fr-FR"/>
        </w:rPr>
        <w:t xml:space="preserve">e </w:t>
      </w:r>
      <w:r w:rsidR="00720F7E" w:rsidRPr="00F646DC">
        <w:rPr>
          <w:rFonts w:cs="Arial"/>
          <w:sz w:val="22"/>
          <w:lang w:val="fr-FR"/>
        </w:rPr>
        <w:t>4</w:t>
      </w:r>
      <w:r w:rsidR="00350D50" w:rsidRPr="00F646DC">
        <w:rPr>
          <w:rFonts w:cs="Arial"/>
          <w:sz w:val="22"/>
          <w:lang w:val="fr-FR"/>
        </w:rPr>
        <w:t xml:space="preserve"> décembre 2020</w:t>
      </w:r>
    </w:p>
    <w:sectPr w:rsidR="00D05CE0" w:rsidRPr="00F646DC" w:rsidSect="004665CD">
      <w:headerReference w:type="default" r:id="rId11"/>
      <w:footerReference w:type="default" r:id="rId12"/>
      <w:pgSz w:w="11906" w:h="16838"/>
      <w:pgMar w:top="1417" w:right="1701" w:bottom="1417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E0" w:rsidRDefault="00D05CE0" w:rsidP="00FC69E8">
      <w:pPr>
        <w:spacing w:after="0" w:line="240" w:lineRule="auto"/>
      </w:pPr>
      <w:r>
        <w:separator/>
      </w:r>
    </w:p>
  </w:endnote>
  <w:endnote w:type="continuationSeparator" w:id="0">
    <w:p w:rsidR="00D05CE0" w:rsidRDefault="00D05CE0" w:rsidP="00FC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9829"/>
    </w:tblGrid>
    <w:tr w:rsidR="004665CD" w:rsidTr="00706849">
      <w:tc>
        <w:tcPr>
          <w:tcW w:w="222" w:type="dxa"/>
          <w:vAlign w:val="center"/>
        </w:tcPr>
        <w:p w:rsidR="004665CD" w:rsidRPr="00FC69E8" w:rsidRDefault="004665CD" w:rsidP="004665CD">
          <w:pPr>
            <w:pStyle w:val="Pieddepage"/>
            <w:tabs>
              <w:tab w:val="clear" w:pos="4252"/>
              <w:tab w:val="clear" w:pos="8504"/>
              <w:tab w:val="left" w:pos="1304"/>
            </w:tabs>
            <w:ind w:hanging="1134"/>
            <w:jc w:val="center"/>
            <w:rPr>
              <w:rFonts w:cs="Miriam"/>
              <w:sz w:val="16"/>
              <w:szCs w:val="16"/>
            </w:rPr>
          </w:pPr>
        </w:p>
      </w:tc>
      <w:tc>
        <w:tcPr>
          <w:tcW w:w="9843" w:type="dxa"/>
          <w:vAlign w:val="center"/>
        </w:tcPr>
        <w:p w:rsidR="004665CD" w:rsidRDefault="00B80238" w:rsidP="004665CD">
          <w:pPr>
            <w:pStyle w:val="Pieddepage"/>
            <w:jc w:val="center"/>
          </w:pPr>
          <w:r>
            <w:rPr>
              <w:rFonts w:cs="Miriam"/>
              <w:noProof/>
              <w:sz w:val="16"/>
              <w:szCs w:val="16"/>
              <w:lang w:val="en-US"/>
            </w:rPr>
            <w:drawing>
              <wp:inline distT="0" distB="0" distL="0" distR="0" wp14:anchorId="4B6BB5DB" wp14:editId="7E2C5F48">
                <wp:extent cx="1972056" cy="454152"/>
                <wp:effectExtent l="0" t="0" r="0" b="3175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u carta C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056" cy="454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69E8" w:rsidRPr="004665CD" w:rsidRDefault="00FC69E8" w:rsidP="004665CD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E0" w:rsidRDefault="00D05CE0" w:rsidP="00FC69E8">
      <w:pPr>
        <w:spacing w:after="0" w:line="240" w:lineRule="auto"/>
      </w:pPr>
      <w:r>
        <w:separator/>
      </w:r>
    </w:p>
  </w:footnote>
  <w:footnote w:type="continuationSeparator" w:id="0">
    <w:p w:rsidR="00D05CE0" w:rsidRDefault="00D05CE0" w:rsidP="00FC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E8" w:rsidRDefault="00FC69E8" w:rsidP="00E57D99">
    <w:pPr>
      <w:pStyle w:val="En-tte"/>
      <w:ind w:hanging="567"/>
    </w:pPr>
    <w:r>
      <w:rPr>
        <w:noProof/>
        <w:lang w:val="en-US"/>
      </w:rPr>
      <w:drawing>
        <wp:inline distT="0" distB="0" distL="0" distR="0" wp14:anchorId="22CD24D3" wp14:editId="330A80E1">
          <wp:extent cx="2700000" cy="728649"/>
          <wp:effectExtent l="0" t="0" r="571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logo-apais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2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9E8" w:rsidRDefault="00FC69E8" w:rsidP="00FC69E8">
    <w:pPr>
      <w:pStyle w:val="En-tte"/>
      <w:ind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E9B"/>
    <w:multiLevelType w:val="multilevel"/>
    <w:tmpl w:val="0A1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3D53"/>
    <w:multiLevelType w:val="hybridMultilevel"/>
    <w:tmpl w:val="B81A321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987FF2"/>
    <w:multiLevelType w:val="hybridMultilevel"/>
    <w:tmpl w:val="A354494E"/>
    <w:lvl w:ilvl="0" w:tplc="68ECB9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4954A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67A9"/>
    <w:multiLevelType w:val="hybridMultilevel"/>
    <w:tmpl w:val="3BFA40A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1E4AEE"/>
    <w:multiLevelType w:val="hybridMultilevel"/>
    <w:tmpl w:val="9DC8B14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AA505B9"/>
    <w:multiLevelType w:val="hybridMultilevel"/>
    <w:tmpl w:val="9D649A7C"/>
    <w:lvl w:ilvl="0" w:tplc="EA0A29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D60F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42115F"/>
    <w:multiLevelType w:val="hybridMultilevel"/>
    <w:tmpl w:val="F7B6B3FA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7DE0740A">
      <w:numFmt w:val="bullet"/>
      <w:lvlText w:val="-"/>
      <w:lvlJc w:val="left"/>
      <w:pPr>
        <w:ind w:left="1364" w:hanging="360"/>
      </w:pPr>
      <w:rPr>
        <w:rFonts w:ascii="Calibri" w:eastAsiaTheme="minorEastAsia" w:hAnsi="Calibri" w:cs="Tahoma" w:hint="default"/>
      </w:rPr>
    </w:lvl>
    <w:lvl w:ilvl="2" w:tplc="040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4736055"/>
    <w:multiLevelType w:val="hybridMultilevel"/>
    <w:tmpl w:val="E9FC143A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427882"/>
    <w:multiLevelType w:val="hybridMultilevel"/>
    <w:tmpl w:val="A9B05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9243A"/>
    <w:multiLevelType w:val="hybridMultilevel"/>
    <w:tmpl w:val="C002C23C"/>
    <w:lvl w:ilvl="0" w:tplc="68ECB9D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837BC2"/>
    <w:multiLevelType w:val="hybridMultilevel"/>
    <w:tmpl w:val="2F3EDEB0"/>
    <w:lvl w:ilvl="0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E0"/>
    <w:rsid w:val="000619E6"/>
    <w:rsid w:val="00090970"/>
    <w:rsid w:val="001D5A45"/>
    <w:rsid w:val="00213B48"/>
    <w:rsid w:val="00221CE3"/>
    <w:rsid w:val="0029792A"/>
    <w:rsid w:val="002A5A6F"/>
    <w:rsid w:val="002D1CC7"/>
    <w:rsid w:val="00305F21"/>
    <w:rsid w:val="00313A49"/>
    <w:rsid w:val="00332413"/>
    <w:rsid w:val="00350D50"/>
    <w:rsid w:val="003B7D6E"/>
    <w:rsid w:val="003E53F3"/>
    <w:rsid w:val="00416F19"/>
    <w:rsid w:val="004665CD"/>
    <w:rsid w:val="004909CC"/>
    <w:rsid w:val="004B11FD"/>
    <w:rsid w:val="004C7DDD"/>
    <w:rsid w:val="004D1F31"/>
    <w:rsid w:val="004D7A1D"/>
    <w:rsid w:val="005126B6"/>
    <w:rsid w:val="0056215E"/>
    <w:rsid w:val="0056703A"/>
    <w:rsid w:val="00591570"/>
    <w:rsid w:val="005D16EE"/>
    <w:rsid w:val="006024F7"/>
    <w:rsid w:val="00624DCA"/>
    <w:rsid w:val="006A05F9"/>
    <w:rsid w:val="006C531D"/>
    <w:rsid w:val="006D47DD"/>
    <w:rsid w:val="006E1F79"/>
    <w:rsid w:val="00706849"/>
    <w:rsid w:val="00720F7E"/>
    <w:rsid w:val="00770F9E"/>
    <w:rsid w:val="007D6EB7"/>
    <w:rsid w:val="008859B3"/>
    <w:rsid w:val="008C274E"/>
    <w:rsid w:val="008F1D02"/>
    <w:rsid w:val="00907949"/>
    <w:rsid w:val="009304EC"/>
    <w:rsid w:val="009E7C60"/>
    <w:rsid w:val="00A10985"/>
    <w:rsid w:val="00A14F82"/>
    <w:rsid w:val="00A76C76"/>
    <w:rsid w:val="00B00D8F"/>
    <w:rsid w:val="00B42C8D"/>
    <w:rsid w:val="00B47306"/>
    <w:rsid w:val="00B60FBE"/>
    <w:rsid w:val="00B80238"/>
    <w:rsid w:val="00BC2413"/>
    <w:rsid w:val="00BF101F"/>
    <w:rsid w:val="00CD6D2D"/>
    <w:rsid w:val="00D05CE0"/>
    <w:rsid w:val="00D80F43"/>
    <w:rsid w:val="00D86167"/>
    <w:rsid w:val="00DE5795"/>
    <w:rsid w:val="00DF371A"/>
    <w:rsid w:val="00E07791"/>
    <w:rsid w:val="00E132A3"/>
    <w:rsid w:val="00E52EF0"/>
    <w:rsid w:val="00E57D99"/>
    <w:rsid w:val="00EB0CA7"/>
    <w:rsid w:val="00EB7CEF"/>
    <w:rsid w:val="00F11637"/>
    <w:rsid w:val="00F646DC"/>
    <w:rsid w:val="00F95996"/>
    <w:rsid w:val="00FC1D48"/>
    <w:rsid w:val="00FC5E2A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00AAD0"/>
  <w15:docId w15:val="{8D75E6A1-1FC3-4357-804B-2B590BE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37"/>
    <w:pPr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9E8"/>
  </w:style>
  <w:style w:type="paragraph" w:styleId="Pieddepage">
    <w:name w:val="footer"/>
    <w:basedOn w:val="Normal"/>
    <w:link w:val="PieddepageCar"/>
    <w:uiPriority w:val="99"/>
    <w:unhideWhenUsed/>
    <w:rsid w:val="00FC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9E8"/>
  </w:style>
  <w:style w:type="paragraph" w:styleId="Textedebulles">
    <w:name w:val="Balloon Text"/>
    <w:basedOn w:val="Normal"/>
    <w:link w:val="TextedebullesCar"/>
    <w:uiPriority w:val="99"/>
    <w:semiHidden/>
    <w:unhideWhenUsed/>
    <w:rsid w:val="00FC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Grilledutableau">
    <w:name w:val="Table Grid"/>
    <w:basedOn w:val="TableauNormal"/>
    <w:uiPriority w:val="59"/>
    <w:rsid w:val="00F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5CE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D05CE0"/>
    <w:pPr>
      <w:ind w:left="720"/>
      <w:contextualSpacing/>
      <w:jc w:val="left"/>
    </w:pPr>
    <w:rPr>
      <w:rFonts w:ascii="Calibri" w:eastAsia="Calibri" w:hAnsi="Calibri" w:cs="Times New Roman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r@hcerdany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9390578L\Desktop\Plantilla_carta_Calque_correspondanc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A9CBCAFF257741947739DA66FC0966" ma:contentTypeVersion="0" ma:contentTypeDescription="Crear nuevo documento." ma:contentTypeScope="" ma:versionID="a77cc6e3b8b79110b1ea20dc89107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E6BBA-4061-4A93-A54E-501C2F911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C1EF9-97B7-477C-9E8C-3FE4486D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F5610-E94C-4094-A61D-EACBEB5ECC6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Plantilla_carta_Calque_correspondance</Template>
  <TotalTime>118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Traserra Call, Mireia</dc:creator>
  <cp:lastModifiedBy>Rouvet, Vincent</cp:lastModifiedBy>
  <cp:revision>14</cp:revision>
  <cp:lastPrinted>2019-11-22T09:45:00Z</cp:lastPrinted>
  <dcterms:created xsi:type="dcterms:W3CDTF">2020-11-30T14:44:00Z</dcterms:created>
  <dcterms:modified xsi:type="dcterms:W3CDTF">2020-12-14T09:36:00Z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0x0101001FA9CBCAFF257741947739DA66FC0966</vt:lpwstr>
  </property>
</Properties>
</file>