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B78A2" w14:textId="77777777" w:rsidR="00AD7AE3" w:rsidRDefault="001A5905" w:rsidP="001A5905">
      <w:pPr>
        <w:pStyle w:val="texte1"/>
        <w:spacing w:before="0"/>
        <w:jc w:val="right"/>
      </w:pPr>
      <w:r>
        <w:rPr>
          <w:noProof/>
          <w:lang w:eastAsia="fr-FR" w:bidi="ar-SA"/>
        </w:rPr>
        <w:drawing>
          <wp:anchor distT="0" distB="0" distL="114300" distR="114300" simplePos="0" relativeHeight="251658240" behindDoc="0" locked="0" layoutInCell="1" allowOverlap="1" wp14:anchorId="7269FF5E" wp14:editId="6776ABB6">
            <wp:simplePos x="0" y="0"/>
            <wp:positionH relativeFrom="column">
              <wp:posOffset>-15240</wp:posOffset>
            </wp:positionH>
            <wp:positionV relativeFrom="paragraph">
              <wp:posOffset>62230</wp:posOffset>
            </wp:positionV>
            <wp:extent cx="1116330" cy="1119505"/>
            <wp:effectExtent l="0" t="0" r="7620" b="4445"/>
            <wp:wrapThrough wrapText="bothSides">
              <wp:wrapPolygon edited="0">
                <wp:start x="0" y="0"/>
                <wp:lineTo x="0" y="21318"/>
                <wp:lineTo x="21379" y="21318"/>
                <wp:lineTo x="21379" y="0"/>
                <wp:lineTo x="0" y="0"/>
              </wp:wrapPolygon>
            </wp:wrapThrough>
            <wp:docPr id="1" name="Image 1" descr="SAMU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AMU 2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6330" cy="1119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inline distT="0" distB="0" distL="0" distR="0" wp14:anchorId="4EA65AFB" wp14:editId="5EFD1E4E">
            <wp:extent cx="1388256" cy="1200150"/>
            <wp:effectExtent l="0" t="0" r="2540" b="0"/>
            <wp:docPr id="26" name="Image 26" descr="I:\@URANUS_FB\¤sfmu\logo\logo_sfmu_200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URANUS_FB\¤sfmu\logo\logo_sfmu_2007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583" cy="1213400"/>
                    </a:xfrm>
                    <a:prstGeom prst="rect">
                      <a:avLst/>
                    </a:prstGeom>
                    <a:noFill/>
                    <a:ln>
                      <a:noFill/>
                    </a:ln>
                  </pic:spPr>
                </pic:pic>
              </a:graphicData>
            </a:graphic>
          </wp:inline>
        </w:drawing>
      </w:r>
    </w:p>
    <w:p w14:paraId="286FB58C" w14:textId="77777777" w:rsidR="00304B84" w:rsidRDefault="00304B84" w:rsidP="00F02766">
      <w:pPr>
        <w:pStyle w:val="texte1"/>
        <w:tabs>
          <w:tab w:val="left" w:pos="5194"/>
        </w:tabs>
        <w:jc w:val="left"/>
      </w:pPr>
    </w:p>
    <w:p w14:paraId="60947567" w14:textId="77777777" w:rsidR="00AD7AE3" w:rsidRDefault="00AD7AE3" w:rsidP="007A4DB4">
      <w:pPr>
        <w:pStyle w:val="Couverture"/>
      </w:pPr>
    </w:p>
    <w:p w14:paraId="3A68DD70" w14:textId="77777777" w:rsidR="00AD7AE3" w:rsidRDefault="00AD7AE3" w:rsidP="007A4DB4">
      <w:pPr>
        <w:pStyle w:val="Couverture"/>
      </w:pPr>
    </w:p>
    <w:p w14:paraId="6403F68A" w14:textId="77777777" w:rsidR="007A4DB4" w:rsidRDefault="007A4DB4" w:rsidP="007A4DB4">
      <w:pPr>
        <w:pStyle w:val="Couverture"/>
        <w:pBdr>
          <w:top w:val="single" w:sz="4" w:space="1" w:color="auto" w:shadow="1"/>
          <w:left w:val="single" w:sz="4" w:space="4" w:color="auto" w:shadow="1"/>
          <w:bottom w:val="single" w:sz="4" w:space="1" w:color="auto" w:shadow="1"/>
          <w:right w:val="single" w:sz="4" w:space="4" w:color="auto" w:shadow="1"/>
        </w:pBdr>
      </w:pPr>
    </w:p>
    <w:p w14:paraId="0715F8B5" w14:textId="77777777" w:rsidR="00AD7AE3"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pPr>
    </w:p>
    <w:p w14:paraId="70F2F2CB" w14:textId="77777777" w:rsidR="007A4DB4" w:rsidRPr="00304B84"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rPr>
          <w:rStyle w:val="CouvertureCar"/>
          <w:b/>
          <w:smallCaps/>
          <w:sz w:val="56"/>
        </w:rPr>
      </w:pPr>
      <w:r w:rsidRPr="00304B84">
        <w:rPr>
          <w:rStyle w:val="CouvertureCar"/>
          <w:b/>
          <w:smallCaps/>
          <w:sz w:val="56"/>
        </w:rPr>
        <w:t>Smur</w:t>
      </w:r>
    </w:p>
    <w:p w14:paraId="33595B0B" w14:textId="77777777" w:rsidR="00AD7AE3"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rPr>
          <w:smallCaps/>
          <w:sz w:val="52"/>
        </w:rPr>
      </w:pPr>
    </w:p>
    <w:p w14:paraId="0606943C" w14:textId="77777777" w:rsidR="00C96A45" w:rsidRPr="00304B84"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rPr>
          <w:smallCaps/>
          <w:sz w:val="48"/>
        </w:rPr>
      </w:pPr>
      <w:r w:rsidRPr="00304B84">
        <w:rPr>
          <w:smallCaps/>
          <w:sz w:val="48"/>
        </w:rPr>
        <w:t xml:space="preserve">Référentiel </w:t>
      </w:r>
      <w:r w:rsidR="007A4DB4" w:rsidRPr="00304B84">
        <w:rPr>
          <w:smallCaps/>
          <w:sz w:val="48"/>
        </w:rPr>
        <w:t xml:space="preserve">et </w:t>
      </w:r>
      <w:r w:rsidRPr="00304B84">
        <w:rPr>
          <w:smallCaps/>
          <w:sz w:val="48"/>
        </w:rPr>
        <w:t>Guide d’Evaluation</w:t>
      </w:r>
    </w:p>
    <w:p w14:paraId="4571701A" w14:textId="77777777" w:rsidR="007A4DB4" w:rsidRDefault="007A4DB4" w:rsidP="007A4DB4">
      <w:pPr>
        <w:pStyle w:val="Couverture"/>
        <w:pBdr>
          <w:top w:val="single" w:sz="4" w:space="1" w:color="auto" w:shadow="1"/>
          <w:left w:val="single" w:sz="4" w:space="4" w:color="auto" w:shadow="1"/>
          <w:bottom w:val="single" w:sz="4" w:space="1" w:color="auto" w:shadow="1"/>
          <w:right w:val="single" w:sz="4" w:space="4" w:color="auto" w:shadow="1"/>
        </w:pBdr>
      </w:pPr>
    </w:p>
    <w:p w14:paraId="2BE67907" w14:textId="77777777" w:rsidR="00AD7AE3"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pPr>
    </w:p>
    <w:p w14:paraId="43BDC461" w14:textId="77777777" w:rsidR="00AD7AE3" w:rsidRDefault="00AD7AE3" w:rsidP="007A4DB4">
      <w:pPr>
        <w:pStyle w:val="Couverture"/>
        <w:pBdr>
          <w:top w:val="single" w:sz="4" w:space="1" w:color="auto" w:shadow="1"/>
          <w:left w:val="single" w:sz="4" w:space="4" w:color="auto" w:shadow="1"/>
          <w:bottom w:val="single" w:sz="4" w:space="1" w:color="auto" w:shadow="1"/>
          <w:right w:val="single" w:sz="4" w:space="4" w:color="auto" w:shadow="1"/>
        </w:pBdr>
      </w:pPr>
    </w:p>
    <w:p w14:paraId="622397FA" w14:textId="77777777" w:rsidR="007A4DB4" w:rsidRPr="007A4DB4" w:rsidRDefault="007A4DB4" w:rsidP="007A4DB4">
      <w:pPr>
        <w:pStyle w:val="Couverture"/>
        <w:rPr>
          <w:sz w:val="28"/>
          <w:szCs w:val="28"/>
        </w:rPr>
      </w:pPr>
    </w:p>
    <w:p w14:paraId="0A8A2A64" w14:textId="77777777" w:rsidR="007A4DB4" w:rsidRDefault="007A4DB4" w:rsidP="007A4DB4">
      <w:pPr>
        <w:pStyle w:val="Couverture"/>
        <w:rPr>
          <w:sz w:val="28"/>
        </w:rPr>
      </w:pPr>
    </w:p>
    <w:p w14:paraId="7188E643" w14:textId="77777777" w:rsidR="00AF6FC4" w:rsidRDefault="00AF6FC4" w:rsidP="00AD7AE3">
      <w:pPr>
        <w:pStyle w:val="Couverture"/>
        <w:rPr>
          <w:sz w:val="28"/>
        </w:rPr>
      </w:pPr>
    </w:p>
    <w:p w14:paraId="2BF6916D" w14:textId="77777777" w:rsidR="00AF6FC4" w:rsidRDefault="00AF6FC4" w:rsidP="00AD7AE3">
      <w:pPr>
        <w:pStyle w:val="Couverture"/>
        <w:rPr>
          <w:sz w:val="28"/>
        </w:rPr>
      </w:pPr>
    </w:p>
    <w:p w14:paraId="2D35CA75" w14:textId="77777777" w:rsidR="00AF6FC4" w:rsidRDefault="00AF6FC4" w:rsidP="00AD7AE3">
      <w:pPr>
        <w:pStyle w:val="Couverture"/>
        <w:rPr>
          <w:sz w:val="28"/>
        </w:rPr>
      </w:pPr>
    </w:p>
    <w:p w14:paraId="03A4A567" w14:textId="77777777" w:rsidR="00AF6FC4" w:rsidRDefault="00AF6FC4" w:rsidP="00AD7AE3">
      <w:pPr>
        <w:pStyle w:val="Couverture"/>
        <w:rPr>
          <w:sz w:val="28"/>
        </w:rPr>
      </w:pPr>
    </w:p>
    <w:p w14:paraId="5E6A0B0D" w14:textId="77777777" w:rsidR="00AF6FC4" w:rsidRDefault="00AF6FC4" w:rsidP="00AD7AE3">
      <w:pPr>
        <w:pStyle w:val="Couverture"/>
        <w:rPr>
          <w:sz w:val="28"/>
        </w:rPr>
      </w:pPr>
    </w:p>
    <w:p w14:paraId="2536D920" w14:textId="77777777" w:rsidR="00AF6FC4" w:rsidRDefault="00AF6FC4" w:rsidP="00AD7AE3">
      <w:pPr>
        <w:pStyle w:val="Couverture"/>
        <w:rPr>
          <w:sz w:val="28"/>
        </w:rPr>
      </w:pPr>
    </w:p>
    <w:p w14:paraId="44346D94" w14:textId="77777777" w:rsidR="00AD7AE3" w:rsidRPr="00AD7AE3" w:rsidRDefault="00AD7AE3" w:rsidP="00AD7AE3">
      <w:pPr>
        <w:pStyle w:val="Couverture"/>
        <w:rPr>
          <w:sz w:val="28"/>
        </w:rPr>
      </w:pPr>
      <w:r>
        <w:rPr>
          <w:sz w:val="28"/>
        </w:rPr>
        <w:t>Samu-</w:t>
      </w:r>
      <w:r w:rsidRPr="00AD7AE3">
        <w:rPr>
          <w:sz w:val="28"/>
        </w:rPr>
        <w:t>Urgences de France (SUdF)</w:t>
      </w:r>
    </w:p>
    <w:p w14:paraId="2A5C8F26" w14:textId="77777777" w:rsidR="00AD7AE3" w:rsidRDefault="00AD7AE3" w:rsidP="00AD7AE3">
      <w:pPr>
        <w:pStyle w:val="Couverture"/>
        <w:rPr>
          <w:sz w:val="28"/>
        </w:rPr>
      </w:pPr>
      <w:r w:rsidRPr="00AD7AE3">
        <w:rPr>
          <w:sz w:val="28"/>
        </w:rPr>
        <w:t>Société Française de Médecine d’Urgence (SFMU)</w:t>
      </w:r>
    </w:p>
    <w:p w14:paraId="3BEC6A1D" w14:textId="77777777" w:rsidR="00AD7AE3" w:rsidRDefault="00AD7AE3" w:rsidP="007A4DB4">
      <w:pPr>
        <w:pStyle w:val="Couverture"/>
        <w:rPr>
          <w:sz w:val="28"/>
        </w:rPr>
      </w:pPr>
    </w:p>
    <w:p w14:paraId="77AFB50C" w14:textId="77777777" w:rsidR="00AD7AE3" w:rsidRDefault="00AD7AE3" w:rsidP="007A4DB4">
      <w:pPr>
        <w:pStyle w:val="Couverture"/>
        <w:rPr>
          <w:sz w:val="28"/>
        </w:rPr>
      </w:pPr>
    </w:p>
    <w:p w14:paraId="2AC17762" w14:textId="77777777" w:rsidR="00AD7AE3" w:rsidRDefault="00AD7AE3" w:rsidP="007A4DB4">
      <w:pPr>
        <w:pStyle w:val="Couverture"/>
        <w:rPr>
          <w:sz w:val="28"/>
        </w:rPr>
      </w:pPr>
    </w:p>
    <w:p w14:paraId="5B0DC557" w14:textId="77777777" w:rsidR="00C96A45" w:rsidRPr="007A4DB4" w:rsidRDefault="00AD7AE3" w:rsidP="007A4DB4">
      <w:pPr>
        <w:pStyle w:val="Couverture"/>
        <w:rPr>
          <w:sz w:val="28"/>
        </w:rPr>
      </w:pPr>
      <w:r>
        <w:rPr>
          <w:sz w:val="28"/>
        </w:rPr>
        <w:t>Juin 2013</w:t>
      </w:r>
      <w:r w:rsidR="00C96A45" w:rsidRPr="007A4DB4">
        <w:rPr>
          <w:sz w:val="28"/>
        </w:rPr>
        <w:br w:type="page"/>
      </w:r>
    </w:p>
    <w:p w14:paraId="3A58732C" w14:textId="77777777" w:rsidR="00674B59" w:rsidRPr="00304B84" w:rsidRDefault="00AD7AE3" w:rsidP="00304B84">
      <w:pPr>
        <w:pStyle w:val="Couverture"/>
        <w:rPr>
          <w:sz w:val="72"/>
        </w:rPr>
      </w:pPr>
      <w:r w:rsidRPr="00304B84">
        <w:rPr>
          <w:sz w:val="72"/>
        </w:rPr>
        <w:lastRenderedPageBreak/>
        <w:t>Référentiel Smur</w:t>
      </w:r>
    </w:p>
    <w:p w14:paraId="6E472D48" w14:textId="77777777" w:rsidR="00F30E9A" w:rsidRDefault="00F97A75" w:rsidP="001436F6">
      <w:pPr>
        <w:pStyle w:val="Sous-titre"/>
      </w:pPr>
      <w:r>
        <w:t xml:space="preserve">Description et </w:t>
      </w:r>
      <w:r w:rsidR="00544186">
        <w:t>évaluation des Smur</w:t>
      </w:r>
    </w:p>
    <w:p w14:paraId="3BA11C3E" w14:textId="77777777" w:rsidR="00304B84" w:rsidRDefault="00304B84" w:rsidP="00304B84">
      <w:pPr>
        <w:rPr>
          <w:lang w:val="fr-FR"/>
        </w:rPr>
      </w:pPr>
    </w:p>
    <w:bookmarkStart w:id="0" w:name="_Toc331576499" w:displacedByCustomXml="next"/>
    <w:bookmarkStart w:id="1" w:name="_Toc331576718" w:displacedByCustomXml="next"/>
    <w:sdt>
      <w:sdtPr>
        <w:rPr>
          <w:rFonts w:asciiTheme="minorHAnsi" w:eastAsiaTheme="minorEastAsia" w:hAnsiTheme="minorHAnsi" w:cstheme="minorBidi"/>
          <w:color w:val="auto"/>
          <w:spacing w:val="0"/>
          <w:kern w:val="0"/>
          <w:sz w:val="22"/>
          <w:szCs w:val="22"/>
          <w:lang w:val="en-US" w:eastAsia="en-US" w:bidi="en-US"/>
        </w:rPr>
        <w:id w:val="54631220"/>
        <w:docPartObj>
          <w:docPartGallery w:val="Table of Contents"/>
          <w:docPartUnique/>
        </w:docPartObj>
      </w:sdtPr>
      <w:sdtEndPr/>
      <w:sdtContent>
        <w:bookmarkStart w:id="2" w:name="_Toc358619011" w:displacedByCustomXml="prev"/>
        <w:p w14:paraId="2EC53E62" w14:textId="77777777" w:rsidR="00F30E9A" w:rsidRPr="005E6BAF" w:rsidRDefault="00C22612" w:rsidP="00304B84">
          <w:pPr>
            <w:pStyle w:val="Titre1"/>
          </w:pPr>
          <w:r>
            <w:rPr>
              <w:rFonts w:asciiTheme="minorHAnsi" w:eastAsiaTheme="minorEastAsia" w:hAnsiTheme="minorHAnsi" w:cstheme="minorBidi"/>
              <w:color w:val="auto"/>
              <w:sz w:val="22"/>
              <w:szCs w:val="22"/>
              <w:lang w:val="en-US"/>
            </w:rPr>
            <w:t xml:space="preserve"> </w:t>
          </w:r>
          <w:r w:rsidR="006E533B">
            <w:t>Sommaire</w:t>
          </w:r>
          <w:bookmarkEnd w:id="1"/>
          <w:bookmarkEnd w:id="0"/>
          <w:bookmarkEnd w:id="2"/>
        </w:p>
        <w:bookmarkStart w:id="3" w:name="_GoBack"/>
        <w:bookmarkEnd w:id="3"/>
        <w:p w14:paraId="504C7DEC" w14:textId="77777777" w:rsidR="00DA74F9" w:rsidRDefault="009E5087">
          <w:pPr>
            <w:pStyle w:val="TM1"/>
            <w:rPr>
              <w:noProof/>
              <w:lang w:val="fr-FR" w:eastAsia="fr-FR" w:bidi="ar-SA"/>
            </w:rPr>
          </w:pPr>
          <w:r w:rsidRPr="005E6BAF">
            <w:rPr>
              <w:lang w:val="fr-FR"/>
            </w:rPr>
            <w:fldChar w:fldCharType="begin"/>
          </w:r>
          <w:r w:rsidRPr="005E6BAF">
            <w:rPr>
              <w:lang w:val="fr-FR"/>
            </w:rPr>
            <w:instrText xml:space="preserve"> TOC \o "1-2" \h \z \u </w:instrText>
          </w:r>
          <w:r w:rsidRPr="005E6BAF">
            <w:rPr>
              <w:lang w:val="fr-FR"/>
            </w:rPr>
            <w:fldChar w:fldCharType="separate"/>
          </w:r>
          <w:hyperlink w:anchor="_Toc358619011" w:history="1">
            <w:r w:rsidR="00DA74F9" w:rsidRPr="005E6C10">
              <w:rPr>
                <w:rStyle w:val="Lienhypertexte"/>
                <w:noProof/>
              </w:rPr>
              <w:t>1.</w:t>
            </w:r>
            <w:r w:rsidR="00DA74F9">
              <w:rPr>
                <w:noProof/>
                <w:lang w:val="fr-FR" w:eastAsia="fr-FR" w:bidi="ar-SA"/>
              </w:rPr>
              <w:tab/>
            </w:r>
            <w:r w:rsidR="00DA74F9" w:rsidRPr="005E6C10">
              <w:rPr>
                <w:rStyle w:val="Lienhypertexte"/>
                <w:noProof/>
              </w:rPr>
              <w:t xml:space="preserve"> Sommaire</w:t>
            </w:r>
            <w:r w:rsidR="00DA74F9">
              <w:rPr>
                <w:noProof/>
                <w:webHidden/>
              </w:rPr>
              <w:tab/>
            </w:r>
            <w:r w:rsidR="00DA74F9">
              <w:rPr>
                <w:noProof/>
                <w:webHidden/>
              </w:rPr>
              <w:fldChar w:fldCharType="begin"/>
            </w:r>
            <w:r w:rsidR="00DA74F9">
              <w:rPr>
                <w:noProof/>
                <w:webHidden/>
              </w:rPr>
              <w:instrText xml:space="preserve"> PAGEREF _Toc358619011 \h </w:instrText>
            </w:r>
            <w:r w:rsidR="00DA74F9">
              <w:rPr>
                <w:noProof/>
                <w:webHidden/>
              </w:rPr>
            </w:r>
            <w:r w:rsidR="00DA74F9">
              <w:rPr>
                <w:noProof/>
                <w:webHidden/>
              </w:rPr>
              <w:fldChar w:fldCharType="separate"/>
            </w:r>
            <w:r w:rsidR="00CD5402">
              <w:rPr>
                <w:noProof/>
                <w:webHidden/>
              </w:rPr>
              <w:t>2</w:t>
            </w:r>
            <w:r w:rsidR="00DA74F9">
              <w:rPr>
                <w:noProof/>
                <w:webHidden/>
              </w:rPr>
              <w:fldChar w:fldCharType="end"/>
            </w:r>
          </w:hyperlink>
        </w:p>
        <w:p w14:paraId="2187ABBD" w14:textId="77777777" w:rsidR="00DA74F9" w:rsidRDefault="00DA74F9">
          <w:pPr>
            <w:pStyle w:val="TM1"/>
            <w:rPr>
              <w:noProof/>
              <w:lang w:val="fr-FR" w:eastAsia="fr-FR" w:bidi="ar-SA"/>
            </w:rPr>
          </w:pPr>
          <w:hyperlink w:anchor="_Toc358619012" w:history="1">
            <w:r w:rsidRPr="005E6C10">
              <w:rPr>
                <w:rStyle w:val="Lienhypertexte"/>
                <w:noProof/>
              </w:rPr>
              <w:t>2.</w:t>
            </w:r>
            <w:r>
              <w:rPr>
                <w:noProof/>
                <w:lang w:val="fr-FR" w:eastAsia="fr-FR" w:bidi="ar-SA"/>
              </w:rPr>
              <w:tab/>
            </w:r>
            <w:r w:rsidRPr="005E6C10">
              <w:rPr>
                <w:rStyle w:val="Lienhypertexte"/>
                <w:noProof/>
              </w:rPr>
              <w:t>Résumé</w:t>
            </w:r>
            <w:r>
              <w:rPr>
                <w:noProof/>
                <w:webHidden/>
              </w:rPr>
              <w:tab/>
            </w:r>
            <w:r>
              <w:rPr>
                <w:noProof/>
                <w:webHidden/>
              </w:rPr>
              <w:fldChar w:fldCharType="begin"/>
            </w:r>
            <w:r>
              <w:rPr>
                <w:noProof/>
                <w:webHidden/>
              </w:rPr>
              <w:instrText xml:space="preserve"> PAGEREF _Toc358619012 \h </w:instrText>
            </w:r>
            <w:r>
              <w:rPr>
                <w:noProof/>
                <w:webHidden/>
              </w:rPr>
            </w:r>
            <w:r>
              <w:rPr>
                <w:noProof/>
                <w:webHidden/>
              </w:rPr>
              <w:fldChar w:fldCharType="separate"/>
            </w:r>
            <w:r w:rsidR="00CD5402">
              <w:rPr>
                <w:noProof/>
                <w:webHidden/>
              </w:rPr>
              <w:t>3</w:t>
            </w:r>
            <w:r>
              <w:rPr>
                <w:noProof/>
                <w:webHidden/>
              </w:rPr>
              <w:fldChar w:fldCharType="end"/>
            </w:r>
          </w:hyperlink>
        </w:p>
        <w:p w14:paraId="6CD445CD" w14:textId="77777777" w:rsidR="00DA74F9" w:rsidRDefault="00DA74F9">
          <w:pPr>
            <w:pStyle w:val="TM1"/>
            <w:rPr>
              <w:noProof/>
              <w:lang w:val="fr-FR" w:eastAsia="fr-FR" w:bidi="ar-SA"/>
            </w:rPr>
          </w:pPr>
          <w:hyperlink w:anchor="_Toc358619013" w:history="1">
            <w:r w:rsidRPr="005E6C10">
              <w:rPr>
                <w:rStyle w:val="Lienhypertexte"/>
                <w:noProof/>
              </w:rPr>
              <w:t>3.</w:t>
            </w:r>
            <w:r>
              <w:rPr>
                <w:noProof/>
                <w:lang w:val="fr-FR" w:eastAsia="fr-FR" w:bidi="ar-SA"/>
              </w:rPr>
              <w:tab/>
            </w:r>
            <w:r w:rsidRPr="005E6C10">
              <w:rPr>
                <w:rStyle w:val="Lienhypertexte"/>
                <w:noProof/>
              </w:rPr>
              <w:t>Définitions</w:t>
            </w:r>
            <w:r>
              <w:rPr>
                <w:noProof/>
                <w:webHidden/>
              </w:rPr>
              <w:tab/>
            </w:r>
            <w:r>
              <w:rPr>
                <w:noProof/>
                <w:webHidden/>
              </w:rPr>
              <w:fldChar w:fldCharType="begin"/>
            </w:r>
            <w:r>
              <w:rPr>
                <w:noProof/>
                <w:webHidden/>
              </w:rPr>
              <w:instrText xml:space="preserve"> PAGEREF _Toc358619013 \h </w:instrText>
            </w:r>
            <w:r>
              <w:rPr>
                <w:noProof/>
                <w:webHidden/>
              </w:rPr>
            </w:r>
            <w:r>
              <w:rPr>
                <w:noProof/>
                <w:webHidden/>
              </w:rPr>
              <w:fldChar w:fldCharType="separate"/>
            </w:r>
            <w:r w:rsidR="00CD5402">
              <w:rPr>
                <w:noProof/>
                <w:webHidden/>
              </w:rPr>
              <w:t>3</w:t>
            </w:r>
            <w:r>
              <w:rPr>
                <w:noProof/>
                <w:webHidden/>
              </w:rPr>
              <w:fldChar w:fldCharType="end"/>
            </w:r>
          </w:hyperlink>
        </w:p>
        <w:p w14:paraId="2686C901" w14:textId="77777777" w:rsidR="00DA74F9" w:rsidRDefault="00DA74F9">
          <w:pPr>
            <w:pStyle w:val="TM2"/>
            <w:tabs>
              <w:tab w:val="left" w:pos="880"/>
            </w:tabs>
            <w:rPr>
              <w:sz w:val="22"/>
              <w:lang w:eastAsia="fr-FR" w:bidi="ar-SA"/>
            </w:rPr>
          </w:pPr>
          <w:hyperlink w:anchor="_Toc358619014" w:history="1">
            <w:r w:rsidRPr="005E6C10">
              <w:rPr>
                <w:rStyle w:val="Lienhypertexte"/>
              </w:rPr>
              <w:t>3.1.</w:t>
            </w:r>
            <w:r>
              <w:rPr>
                <w:sz w:val="22"/>
                <w:lang w:eastAsia="fr-FR" w:bidi="ar-SA"/>
              </w:rPr>
              <w:tab/>
            </w:r>
            <w:r w:rsidRPr="005E6C10">
              <w:rPr>
                <w:rStyle w:val="Lienhypertexte"/>
              </w:rPr>
              <w:t>Types de missions</w:t>
            </w:r>
            <w:r>
              <w:rPr>
                <w:webHidden/>
              </w:rPr>
              <w:tab/>
            </w:r>
            <w:r>
              <w:rPr>
                <w:webHidden/>
              </w:rPr>
              <w:fldChar w:fldCharType="begin"/>
            </w:r>
            <w:r>
              <w:rPr>
                <w:webHidden/>
              </w:rPr>
              <w:instrText xml:space="preserve"> PAGEREF _Toc358619014 \h </w:instrText>
            </w:r>
            <w:r>
              <w:rPr>
                <w:webHidden/>
              </w:rPr>
            </w:r>
            <w:r>
              <w:rPr>
                <w:webHidden/>
              </w:rPr>
              <w:fldChar w:fldCharType="separate"/>
            </w:r>
            <w:r w:rsidR="00CD5402">
              <w:rPr>
                <w:webHidden/>
              </w:rPr>
              <w:t>4</w:t>
            </w:r>
            <w:r>
              <w:rPr>
                <w:webHidden/>
              </w:rPr>
              <w:fldChar w:fldCharType="end"/>
            </w:r>
          </w:hyperlink>
        </w:p>
        <w:p w14:paraId="1BD9E4D6" w14:textId="77777777" w:rsidR="00DA74F9" w:rsidRDefault="00DA74F9">
          <w:pPr>
            <w:pStyle w:val="TM2"/>
            <w:tabs>
              <w:tab w:val="left" w:pos="880"/>
            </w:tabs>
            <w:rPr>
              <w:sz w:val="22"/>
              <w:lang w:eastAsia="fr-FR" w:bidi="ar-SA"/>
            </w:rPr>
          </w:pPr>
          <w:hyperlink w:anchor="_Toc358619015" w:history="1">
            <w:r w:rsidRPr="005E6C10">
              <w:rPr>
                <w:rStyle w:val="Lienhypertexte"/>
              </w:rPr>
              <w:t>3.2.</w:t>
            </w:r>
            <w:r>
              <w:rPr>
                <w:sz w:val="22"/>
                <w:lang w:eastAsia="fr-FR" w:bidi="ar-SA"/>
              </w:rPr>
              <w:tab/>
            </w:r>
            <w:r w:rsidRPr="005E6C10">
              <w:rPr>
                <w:rStyle w:val="Lienhypertexte"/>
              </w:rPr>
              <w:t>Caractéristiques des interventions</w:t>
            </w:r>
            <w:r>
              <w:rPr>
                <w:webHidden/>
              </w:rPr>
              <w:tab/>
            </w:r>
            <w:r>
              <w:rPr>
                <w:webHidden/>
              </w:rPr>
              <w:fldChar w:fldCharType="begin"/>
            </w:r>
            <w:r>
              <w:rPr>
                <w:webHidden/>
              </w:rPr>
              <w:instrText xml:space="preserve"> PAGEREF _Toc358619015 \h </w:instrText>
            </w:r>
            <w:r>
              <w:rPr>
                <w:webHidden/>
              </w:rPr>
            </w:r>
            <w:r>
              <w:rPr>
                <w:webHidden/>
              </w:rPr>
              <w:fldChar w:fldCharType="separate"/>
            </w:r>
            <w:r w:rsidR="00CD5402">
              <w:rPr>
                <w:webHidden/>
              </w:rPr>
              <w:t>6</w:t>
            </w:r>
            <w:r>
              <w:rPr>
                <w:webHidden/>
              </w:rPr>
              <w:fldChar w:fldCharType="end"/>
            </w:r>
          </w:hyperlink>
        </w:p>
        <w:p w14:paraId="112CA56F" w14:textId="77777777" w:rsidR="00DA74F9" w:rsidRDefault="00DA74F9">
          <w:pPr>
            <w:pStyle w:val="TM2"/>
            <w:tabs>
              <w:tab w:val="left" w:pos="880"/>
            </w:tabs>
            <w:rPr>
              <w:sz w:val="22"/>
              <w:lang w:eastAsia="fr-FR" w:bidi="ar-SA"/>
            </w:rPr>
          </w:pPr>
          <w:hyperlink w:anchor="_Toc358619016" w:history="1">
            <w:r w:rsidRPr="005E6C10">
              <w:rPr>
                <w:rStyle w:val="Lienhypertexte"/>
              </w:rPr>
              <w:t>3.3.</w:t>
            </w:r>
            <w:r>
              <w:rPr>
                <w:sz w:val="22"/>
                <w:lang w:eastAsia="fr-FR" w:bidi="ar-SA"/>
              </w:rPr>
              <w:tab/>
            </w:r>
            <w:r w:rsidRPr="005E6C10">
              <w:rPr>
                <w:rStyle w:val="Lienhypertexte"/>
              </w:rPr>
              <w:t>Dénombrement</w:t>
            </w:r>
            <w:r>
              <w:rPr>
                <w:webHidden/>
              </w:rPr>
              <w:tab/>
            </w:r>
            <w:r>
              <w:rPr>
                <w:webHidden/>
              </w:rPr>
              <w:fldChar w:fldCharType="begin"/>
            </w:r>
            <w:r>
              <w:rPr>
                <w:webHidden/>
              </w:rPr>
              <w:instrText xml:space="preserve"> PAGEREF _Toc358619016 \h </w:instrText>
            </w:r>
            <w:r>
              <w:rPr>
                <w:webHidden/>
              </w:rPr>
            </w:r>
            <w:r>
              <w:rPr>
                <w:webHidden/>
              </w:rPr>
              <w:fldChar w:fldCharType="separate"/>
            </w:r>
            <w:r w:rsidR="00CD5402">
              <w:rPr>
                <w:webHidden/>
              </w:rPr>
              <w:t>7</w:t>
            </w:r>
            <w:r>
              <w:rPr>
                <w:webHidden/>
              </w:rPr>
              <w:fldChar w:fldCharType="end"/>
            </w:r>
          </w:hyperlink>
        </w:p>
        <w:p w14:paraId="78D355EF" w14:textId="77777777" w:rsidR="00DA74F9" w:rsidRDefault="00DA74F9">
          <w:pPr>
            <w:pStyle w:val="TM2"/>
            <w:tabs>
              <w:tab w:val="left" w:pos="880"/>
            </w:tabs>
            <w:rPr>
              <w:sz w:val="22"/>
              <w:lang w:eastAsia="fr-FR" w:bidi="ar-SA"/>
            </w:rPr>
          </w:pPr>
          <w:hyperlink w:anchor="_Toc358619017" w:history="1">
            <w:r w:rsidRPr="005E6C10">
              <w:rPr>
                <w:rStyle w:val="Lienhypertexte"/>
              </w:rPr>
              <w:t>3.4.</w:t>
            </w:r>
            <w:r>
              <w:rPr>
                <w:sz w:val="22"/>
                <w:lang w:eastAsia="fr-FR" w:bidi="ar-SA"/>
              </w:rPr>
              <w:tab/>
            </w:r>
            <w:r w:rsidRPr="005E6C10">
              <w:rPr>
                <w:rStyle w:val="Lienhypertexte"/>
              </w:rPr>
              <w:t>Secteurs d’intervention</w:t>
            </w:r>
            <w:r>
              <w:rPr>
                <w:webHidden/>
              </w:rPr>
              <w:tab/>
            </w:r>
            <w:r>
              <w:rPr>
                <w:webHidden/>
              </w:rPr>
              <w:fldChar w:fldCharType="begin"/>
            </w:r>
            <w:r>
              <w:rPr>
                <w:webHidden/>
              </w:rPr>
              <w:instrText xml:space="preserve"> PAGEREF _Toc358619017 \h </w:instrText>
            </w:r>
            <w:r>
              <w:rPr>
                <w:webHidden/>
              </w:rPr>
            </w:r>
            <w:r>
              <w:rPr>
                <w:webHidden/>
              </w:rPr>
              <w:fldChar w:fldCharType="separate"/>
            </w:r>
            <w:r w:rsidR="00CD5402">
              <w:rPr>
                <w:webHidden/>
              </w:rPr>
              <w:t>7</w:t>
            </w:r>
            <w:r>
              <w:rPr>
                <w:webHidden/>
              </w:rPr>
              <w:fldChar w:fldCharType="end"/>
            </w:r>
          </w:hyperlink>
        </w:p>
        <w:p w14:paraId="5E949E05" w14:textId="77777777" w:rsidR="00DA74F9" w:rsidRDefault="00DA74F9">
          <w:pPr>
            <w:pStyle w:val="TM2"/>
            <w:tabs>
              <w:tab w:val="left" w:pos="880"/>
            </w:tabs>
            <w:rPr>
              <w:sz w:val="22"/>
              <w:lang w:eastAsia="fr-FR" w:bidi="ar-SA"/>
            </w:rPr>
          </w:pPr>
          <w:hyperlink w:anchor="_Toc358619018" w:history="1">
            <w:r w:rsidRPr="005E6C10">
              <w:rPr>
                <w:rStyle w:val="Lienhypertexte"/>
              </w:rPr>
              <w:t>3.5.</w:t>
            </w:r>
            <w:r>
              <w:rPr>
                <w:sz w:val="22"/>
                <w:lang w:eastAsia="fr-FR" w:bidi="ar-SA"/>
              </w:rPr>
              <w:tab/>
            </w:r>
            <w:r w:rsidRPr="005E6C10">
              <w:rPr>
                <w:rStyle w:val="Lienhypertexte"/>
              </w:rPr>
              <w:t>Horaires, status, durées</w:t>
            </w:r>
            <w:r>
              <w:rPr>
                <w:webHidden/>
              </w:rPr>
              <w:tab/>
            </w:r>
            <w:r>
              <w:rPr>
                <w:webHidden/>
              </w:rPr>
              <w:fldChar w:fldCharType="begin"/>
            </w:r>
            <w:r>
              <w:rPr>
                <w:webHidden/>
              </w:rPr>
              <w:instrText xml:space="preserve"> PAGEREF _Toc358619018 \h </w:instrText>
            </w:r>
            <w:r>
              <w:rPr>
                <w:webHidden/>
              </w:rPr>
            </w:r>
            <w:r>
              <w:rPr>
                <w:webHidden/>
              </w:rPr>
              <w:fldChar w:fldCharType="separate"/>
            </w:r>
            <w:r w:rsidR="00CD5402">
              <w:rPr>
                <w:webHidden/>
              </w:rPr>
              <w:t>8</w:t>
            </w:r>
            <w:r>
              <w:rPr>
                <w:webHidden/>
              </w:rPr>
              <w:fldChar w:fldCharType="end"/>
            </w:r>
          </w:hyperlink>
        </w:p>
        <w:p w14:paraId="067F0AC0" w14:textId="77777777" w:rsidR="00DA74F9" w:rsidRDefault="00DA74F9">
          <w:pPr>
            <w:pStyle w:val="TM1"/>
            <w:rPr>
              <w:noProof/>
              <w:lang w:val="fr-FR" w:eastAsia="fr-FR" w:bidi="ar-SA"/>
            </w:rPr>
          </w:pPr>
          <w:hyperlink w:anchor="_Toc358619019" w:history="1">
            <w:r w:rsidRPr="005E6C10">
              <w:rPr>
                <w:rStyle w:val="Lienhypertexte"/>
                <w:noProof/>
              </w:rPr>
              <w:t>4.</w:t>
            </w:r>
            <w:r>
              <w:rPr>
                <w:noProof/>
                <w:lang w:val="fr-FR" w:eastAsia="fr-FR" w:bidi="ar-SA"/>
              </w:rPr>
              <w:tab/>
            </w:r>
            <w:r w:rsidRPr="005E6C10">
              <w:rPr>
                <w:rStyle w:val="Lienhypertexte"/>
                <w:noProof/>
              </w:rPr>
              <w:t>Ressources</w:t>
            </w:r>
            <w:r>
              <w:rPr>
                <w:noProof/>
                <w:webHidden/>
              </w:rPr>
              <w:tab/>
            </w:r>
            <w:r>
              <w:rPr>
                <w:noProof/>
                <w:webHidden/>
              </w:rPr>
              <w:fldChar w:fldCharType="begin"/>
            </w:r>
            <w:r>
              <w:rPr>
                <w:noProof/>
                <w:webHidden/>
              </w:rPr>
              <w:instrText xml:space="preserve"> PAGEREF _Toc358619019 \h </w:instrText>
            </w:r>
            <w:r>
              <w:rPr>
                <w:noProof/>
                <w:webHidden/>
              </w:rPr>
            </w:r>
            <w:r>
              <w:rPr>
                <w:noProof/>
                <w:webHidden/>
              </w:rPr>
              <w:fldChar w:fldCharType="separate"/>
            </w:r>
            <w:r w:rsidR="00CD5402">
              <w:rPr>
                <w:noProof/>
                <w:webHidden/>
              </w:rPr>
              <w:t>11</w:t>
            </w:r>
            <w:r>
              <w:rPr>
                <w:noProof/>
                <w:webHidden/>
              </w:rPr>
              <w:fldChar w:fldCharType="end"/>
            </w:r>
          </w:hyperlink>
        </w:p>
        <w:p w14:paraId="52CC0E90" w14:textId="77777777" w:rsidR="00DA74F9" w:rsidRDefault="00DA74F9">
          <w:pPr>
            <w:pStyle w:val="TM2"/>
            <w:tabs>
              <w:tab w:val="left" w:pos="880"/>
            </w:tabs>
            <w:rPr>
              <w:sz w:val="22"/>
              <w:lang w:eastAsia="fr-FR" w:bidi="ar-SA"/>
            </w:rPr>
          </w:pPr>
          <w:hyperlink w:anchor="_Toc358619020" w:history="1">
            <w:r w:rsidRPr="005E6C10">
              <w:rPr>
                <w:rStyle w:val="Lienhypertexte"/>
              </w:rPr>
              <w:t>4.1.</w:t>
            </w:r>
            <w:r>
              <w:rPr>
                <w:sz w:val="22"/>
                <w:lang w:eastAsia="fr-FR" w:bidi="ar-SA"/>
              </w:rPr>
              <w:tab/>
            </w:r>
            <w:r w:rsidRPr="005E6C10">
              <w:rPr>
                <w:rStyle w:val="Lienhypertexte"/>
              </w:rPr>
              <w:t>Structures Smur</w:t>
            </w:r>
            <w:r>
              <w:rPr>
                <w:webHidden/>
              </w:rPr>
              <w:tab/>
            </w:r>
            <w:r>
              <w:rPr>
                <w:webHidden/>
              </w:rPr>
              <w:fldChar w:fldCharType="begin"/>
            </w:r>
            <w:r>
              <w:rPr>
                <w:webHidden/>
              </w:rPr>
              <w:instrText xml:space="preserve"> PAGEREF _Toc358619020 \h </w:instrText>
            </w:r>
            <w:r>
              <w:rPr>
                <w:webHidden/>
              </w:rPr>
            </w:r>
            <w:r>
              <w:rPr>
                <w:webHidden/>
              </w:rPr>
              <w:fldChar w:fldCharType="separate"/>
            </w:r>
            <w:r w:rsidR="00CD5402">
              <w:rPr>
                <w:webHidden/>
              </w:rPr>
              <w:t>11</w:t>
            </w:r>
            <w:r>
              <w:rPr>
                <w:webHidden/>
              </w:rPr>
              <w:fldChar w:fldCharType="end"/>
            </w:r>
          </w:hyperlink>
        </w:p>
        <w:p w14:paraId="79578798" w14:textId="77777777" w:rsidR="00DA74F9" w:rsidRDefault="00DA74F9">
          <w:pPr>
            <w:pStyle w:val="TM2"/>
            <w:tabs>
              <w:tab w:val="left" w:pos="880"/>
            </w:tabs>
            <w:rPr>
              <w:sz w:val="22"/>
              <w:lang w:eastAsia="fr-FR" w:bidi="ar-SA"/>
            </w:rPr>
          </w:pPr>
          <w:hyperlink w:anchor="_Toc358619021" w:history="1">
            <w:r w:rsidRPr="005E6C10">
              <w:rPr>
                <w:rStyle w:val="Lienhypertexte"/>
              </w:rPr>
              <w:t>4.2.</w:t>
            </w:r>
            <w:r>
              <w:rPr>
                <w:sz w:val="22"/>
                <w:lang w:eastAsia="fr-FR" w:bidi="ar-SA"/>
              </w:rPr>
              <w:tab/>
            </w:r>
            <w:r w:rsidRPr="005E6C10">
              <w:rPr>
                <w:rStyle w:val="Lienhypertexte"/>
              </w:rPr>
              <w:t>Locaux</w:t>
            </w:r>
            <w:r>
              <w:rPr>
                <w:webHidden/>
              </w:rPr>
              <w:tab/>
            </w:r>
            <w:r>
              <w:rPr>
                <w:webHidden/>
              </w:rPr>
              <w:fldChar w:fldCharType="begin"/>
            </w:r>
            <w:r>
              <w:rPr>
                <w:webHidden/>
              </w:rPr>
              <w:instrText xml:space="preserve"> PAGEREF _Toc358619021 \h </w:instrText>
            </w:r>
            <w:r>
              <w:rPr>
                <w:webHidden/>
              </w:rPr>
            </w:r>
            <w:r>
              <w:rPr>
                <w:webHidden/>
              </w:rPr>
              <w:fldChar w:fldCharType="separate"/>
            </w:r>
            <w:r w:rsidR="00CD5402">
              <w:rPr>
                <w:webHidden/>
              </w:rPr>
              <w:t>11</w:t>
            </w:r>
            <w:r>
              <w:rPr>
                <w:webHidden/>
              </w:rPr>
              <w:fldChar w:fldCharType="end"/>
            </w:r>
          </w:hyperlink>
        </w:p>
        <w:p w14:paraId="2DF9D7E4" w14:textId="77777777" w:rsidR="00DA74F9" w:rsidRDefault="00DA74F9">
          <w:pPr>
            <w:pStyle w:val="TM2"/>
            <w:tabs>
              <w:tab w:val="left" w:pos="880"/>
            </w:tabs>
            <w:rPr>
              <w:sz w:val="22"/>
              <w:lang w:eastAsia="fr-FR" w:bidi="ar-SA"/>
            </w:rPr>
          </w:pPr>
          <w:hyperlink w:anchor="_Toc358619022" w:history="1">
            <w:r w:rsidRPr="005E6C10">
              <w:rPr>
                <w:rStyle w:val="Lienhypertexte"/>
              </w:rPr>
              <w:t>4.3.</w:t>
            </w:r>
            <w:r>
              <w:rPr>
                <w:sz w:val="22"/>
                <w:lang w:eastAsia="fr-FR" w:bidi="ar-SA"/>
              </w:rPr>
              <w:tab/>
            </w:r>
            <w:r w:rsidRPr="005E6C10">
              <w:rPr>
                <w:rStyle w:val="Lienhypertexte"/>
              </w:rPr>
              <w:t>Vecteurs Smur</w:t>
            </w:r>
            <w:r>
              <w:rPr>
                <w:webHidden/>
              </w:rPr>
              <w:tab/>
            </w:r>
            <w:r>
              <w:rPr>
                <w:webHidden/>
              </w:rPr>
              <w:fldChar w:fldCharType="begin"/>
            </w:r>
            <w:r>
              <w:rPr>
                <w:webHidden/>
              </w:rPr>
              <w:instrText xml:space="preserve"> PAGEREF _Toc358619022 \h </w:instrText>
            </w:r>
            <w:r>
              <w:rPr>
                <w:webHidden/>
              </w:rPr>
            </w:r>
            <w:r>
              <w:rPr>
                <w:webHidden/>
              </w:rPr>
              <w:fldChar w:fldCharType="separate"/>
            </w:r>
            <w:r w:rsidR="00CD5402">
              <w:rPr>
                <w:webHidden/>
              </w:rPr>
              <w:t>13</w:t>
            </w:r>
            <w:r>
              <w:rPr>
                <w:webHidden/>
              </w:rPr>
              <w:fldChar w:fldCharType="end"/>
            </w:r>
          </w:hyperlink>
        </w:p>
        <w:p w14:paraId="64DC2177" w14:textId="77777777" w:rsidR="00DA74F9" w:rsidRDefault="00DA74F9">
          <w:pPr>
            <w:pStyle w:val="TM2"/>
            <w:tabs>
              <w:tab w:val="left" w:pos="880"/>
            </w:tabs>
            <w:rPr>
              <w:sz w:val="22"/>
              <w:lang w:eastAsia="fr-FR" w:bidi="ar-SA"/>
            </w:rPr>
          </w:pPr>
          <w:hyperlink w:anchor="_Toc358619023" w:history="1">
            <w:r w:rsidRPr="005E6C10">
              <w:rPr>
                <w:rStyle w:val="Lienhypertexte"/>
              </w:rPr>
              <w:t>4.4.</w:t>
            </w:r>
            <w:r>
              <w:rPr>
                <w:sz w:val="22"/>
                <w:lang w:eastAsia="fr-FR" w:bidi="ar-SA"/>
              </w:rPr>
              <w:tab/>
            </w:r>
            <w:r w:rsidRPr="005E6C10">
              <w:rPr>
                <w:rStyle w:val="Lienhypertexte"/>
              </w:rPr>
              <w:t>Matériel médical</w:t>
            </w:r>
            <w:r>
              <w:rPr>
                <w:webHidden/>
              </w:rPr>
              <w:tab/>
            </w:r>
            <w:r>
              <w:rPr>
                <w:webHidden/>
              </w:rPr>
              <w:fldChar w:fldCharType="begin"/>
            </w:r>
            <w:r>
              <w:rPr>
                <w:webHidden/>
              </w:rPr>
              <w:instrText xml:space="preserve"> PAGEREF _Toc358619023 \h </w:instrText>
            </w:r>
            <w:r>
              <w:rPr>
                <w:webHidden/>
              </w:rPr>
            </w:r>
            <w:r>
              <w:rPr>
                <w:webHidden/>
              </w:rPr>
              <w:fldChar w:fldCharType="separate"/>
            </w:r>
            <w:r w:rsidR="00CD5402">
              <w:rPr>
                <w:webHidden/>
              </w:rPr>
              <w:t>15</w:t>
            </w:r>
            <w:r>
              <w:rPr>
                <w:webHidden/>
              </w:rPr>
              <w:fldChar w:fldCharType="end"/>
            </w:r>
          </w:hyperlink>
        </w:p>
        <w:p w14:paraId="6BFCB1B0" w14:textId="77777777" w:rsidR="00DA74F9" w:rsidRDefault="00DA74F9">
          <w:pPr>
            <w:pStyle w:val="TM2"/>
            <w:tabs>
              <w:tab w:val="left" w:pos="880"/>
            </w:tabs>
            <w:rPr>
              <w:sz w:val="22"/>
              <w:lang w:eastAsia="fr-FR" w:bidi="ar-SA"/>
            </w:rPr>
          </w:pPr>
          <w:hyperlink w:anchor="_Toc358619024" w:history="1">
            <w:r w:rsidRPr="005E6C10">
              <w:rPr>
                <w:rStyle w:val="Lienhypertexte"/>
              </w:rPr>
              <w:t>4.5.</w:t>
            </w:r>
            <w:r>
              <w:rPr>
                <w:sz w:val="22"/>
                <w:lang w:eastAsia="fr-FR" w:bidi="ar-SA"/>
              </w:rPr>
              <w:tab/>
            </w:r>
            <w:r w:rsidRPr="005E6C10">
              <w:rPr>
                <w:rStyle w:val="Lienhypertexte"/>
              </w:rPr>
              <w:t>Personnels Smur</w:t>
            </w:r>
            <w:r>
              <w:rPr>
                <w:webHidden/>
              </w:rPr>
              <w:tab/>
            </w:r>
            <w:r>
              <w:rPr>
                <w:webHidden/>
              </w:rPr>
              <w:fldChar w:fldCharType="begin"/>
            </w:r>
            <w:r>
              <w:rPr>
                <w:webHidden/>
              </w:rPr>
              <w:instrText xml:space="preserve"> PAGEREF _Toc358619024 \h </w:instrText>
            </w:r>
            <w:r>
              <w:rPr>
                <w:webHidden/>
              </w:rPr>
            </w:r>
            <w:r>
              <w:rPr>
                <w:webHidden/>
              </w:rPr>
              <w:fldChar w:fldCharType="separate"/>
            </w:r>
            <w:r w:rsidR="00CD5402">
              <w:rPr>
                <w:webHidden/>
              </w:rPr>
              <w:t>18</w:t>
            </w:r>
            <w:r>
              <w:rPr>
                <w:webHidden/>
              </w:rPr>
              <w:fldChar w:fldCharType="end"/>
            </w:r>
          </w:hyperlink>
        </w:p>
        <w:p w14:paraId="58399683" w14:textId="77777777" w:rsidR="00DA74F9" w:rsidRDefault="00DA74F9">
          <w:pPr>
            <w:pStyle w:val="TM1"/>
            <w:rPr>
              <w:noProof/>
              <w:lang w:val="fr-FR" w:eastAsia="fr-FR" w:bidi="ar-SA"/>
            </w:rPr>
          </w:pPr>
          <w:hyperlink w:anchor="_Toc358619025" w:history="1">
            <w:r w:rsidRPr="005E6C10">
              <w:rPr>
                <w:rStyle w:val="Lienhypertexte"/>
                <w:noProof/>
              </w:rPr>
              <w:t>5.</w:t>
            </w:r>
            <w:r>
              <w:rPr>
                <w:noProof/>
                <w:lang w:val="fr-FR" w:eastAsia="fr-FR" w:bidi="ar-SA"/>
              </w:rPr>
              <w:tab/>
            </w:r>
            <w:r w:rsidRPr="005E6C10">
              <w:rPr>
                <w:rStyle w:val="Lienhypertexte"/>
                <w:noProof/>
              </w:rPr>
              <w:t>Organisation</w:t>
            </w:r>
            <w:r>
              <w:rPr>
                <w:noProof/>
                <w:webHidden/>
              </w:rPr>
              <w:tab/>
            </w:r>
            <w:r>
              <w:rPr>
                <w:noProof/>
                <w:webHidden/>
              </w:rPr>
              <w:fldChar w:fldCharType="begin"/>
            </w:r>
            <w:r>
              <w:rPr>
                <w:noProof/>
                <w:webHidden/>
              </w:rPr>
              <w:instrText xml:space="preserve"> PAGEREF _Toc358619025 \h </w:instrText>
            </w:r>
            <w:r>
              <w:rPr>
                <w:noProof/>
                <w:webHidden/>
              </w:rPr>
            </w:r>
            <w:r>
              <w:rPr>
                <w:noProof/>
                <w:webHidden/>
              </w:rPr>
              <w:fldChar w:fldCharType="separate"/>
            </w:r>
            <w:r w:rsidR="00CD5402">
              <w:rPr>
                <w:noProof/>
                <w:webHidden/>
              </w:rPr>
              <w:t>20</w:t>
            </w:r>
            <w:r>
              <w:rPr>
                <w:noProof/>
                <w:webHidden/>
              </w:rPr>
              <w:fldChar w:fldCharType="end"/>
            </w:r>
          </w:hyperlink>
        </w:p>
        <w:p w14:paraId="344FF6E2" w14:textId="77777777" w:rsidR="00DA74F9" w:rsidRDefault="00DA74F9">
          <w:pPr>
            <w:pStyle w:val="TM2"/>
            <w:tabs>
              <w:tab w:val="left" w:pos="880"/>
            </w:tabs>
            <w:rPr>
              <w:sz w:val="22"/>
              <w:lang w:eastAsia="fr-FR" w:bidi="ar-SA"/>
            </w:rPr>
          </w:pPr>
          <w:hyperlink w:anchor="_Toc358619026" w:history="1">
            <w:r w:rsidRPr="005E6C10">
              <w:rPr>
                <w:rStyle w:val="Lienhypertexte"/>
              </w:rPr>
              <w:t>5.1.</w:t>
            </w:r>
            <w:r>
              <w:rPr>
                <w:sz w:val="22"/>
                <w:lang w:eastAsia="fr-FR" w:bidi="ar-SA"/>
              </w:rPr>
              <w:tab/>
            </w:r>
            <w:r w:rsidRPr="005E6C10">
              <w:rPr>
                <w:rStyle w:val="Lienhypertexte"/>
              </w:rPr>
              <w:t>Organisations opérationnelles</w:t>
            </w:r>
            <w:r>
              <w:rPr>
                <w:webHidden/>
              </w:rPr>
              <w:tab/>
            </w:r>
            <w:r>
              <w:rPr>
                <w:webHidden/>
              </w:rPr>
              <w:fldChar w:fldCharType="begin"/>
            </w:r>
            <w:r>
              <w:rPr>
                <w:webHidden/>
              </w:rPr>
              <w:instrText xml:space="preserve"> PAGEREF _Toc358619026 \h </w:instrText>
            </w:r>
            <w:r>
              <w:rPr>
                <w:webHidden/>
              </w:rPr>
            </w:r>
            <w:r>
              <w:rPr>
                <w:webHidden/>
              </w:rPr>
              <w:fldChar w:fldCharType="separate"/>
            </w:r>
            <w:r w:rsidR="00CD5402">
              <w:rPr>
                <w:webHidden/>
              </w:rPr>
              <w:t>20</w:t>
            </w:r>
            <w:r>
              <w:rPr>
                <w:webHidden/>
              </w:rPr>
              <w:fldChar w:fldCharType="end"/>
            </w:r>
          </w:hyperlink>
        </w:p>
        <w:p w14:paraId="7ABF0707" w14:textId="77777777" w:rsidR="00DA74F9" w:rsidRDefault="00DA74F9">
          <w:pPr>
            <w:pStyle w:val="TM2"/>
            <w:tabs>
              <w:tab w:val="left" w:pos="880"/>
            </w:tabs>
            <w:rPr>
              <w:sz w:val="22"/>
              <w:lang w:eastAsia="fr-FR" w:bidi="ar-SA"/>
            </w:rPr>
          </w:pPr>
          <w:hyperlink w:anchor="_Toc358619027" w:history="1">
            <w:r w:rsidRPr="005E6C10">
              <w:rPr>
                <w:rStyle w:val="Lienhypertexte"/>
              </w:rPr>
              <w:t>5.2.</w:t>
            </w:r>
            <w:r>
              <w:rPr>
                <w:sz w:val="22"/>
                <w:lang w:eastAsia="fr-FR" w:bidi="ar-SA"/>
              </w:rPr>
              <w:tab/>
            </w:r>
            <w:r w:rsidRPr="005E6C10">
              <w:rPr>
                <w:rStyle w:val="Lienhypertexte"/>
              </w:rPr>
              <w:t>Dossier médical et codage</w:t>
            </w:r>
            <w:r>
              <w:rPr>
                <w:webHidden/>
              </w:rPr>
              <w:tab/>
            </w:r>
            <w:r>
              <w:rPr>
                <w:webHidden/>
              </w:rPr>
              <w:fldChar w:fldCharType="begin"/>
            </w:r>
            <w:r>
              <w:rPr>
                <w:webHidden/>
              </w:rPr>
              <w:instrText xml:space="preserve"> PAGEREF _Toc358619027 \h </w:instrText>
            </w:r>
            <w:r>
              <w:rPr>
                <w:webHidden/>
              </w:rPr>
            </w:r>
            <w:r>
              <w:rPr>
                <w:webHidden/>
              </w:rPr>
              <w:fldChar w:fldCharType="separate"/>
            </w:r>
            <w:r w:rsidR="00CD5402">
              <w:rPr>
                <w:webHidden/>
              </w:rPr>
              <w:t>20</w:t>
            </w:r>
            <w:r>
              <w:rPr>
                <w:webHidden/>
              </w:rPr>
              <w:fldChar w:fldCharType="end"/>
            </w:r>
          </w:hyperlink>
        </w:p>
        <w:p w14:paraId="0D7D89F6" w14:textId="77777777" w:rsidR="00DA74F9" w:rsidRDefault="00DA74F9">
          <w:pPr>
            <w:pStyle w:val="TM2"/>
            <w:tabs>
              <w:tab w:val="left" w:pos="880"/>
            </w:tabs>
            <w:rPr>
              <w:sz w:val="22"/>
              <w:lang w:eastAsia="fr-FR" w:bidi="ar-SA"/>
            </w:rPr>
          </w:pPr>
          <w:hyperlink w:anchor="_Toc358619028" w:history="1">
            <w:r w:rsidRPr="005E6C10">
              <w:rPr>
                <w:rStyle w:val="Lienhypertexte"/>
              </w:rPr>
              <w:t>5.3.</w:t>
            </w:r>
            <w:r>
              <w:rPr>
                <w:sz w:val="22"/>
                <w:lang w:eastAsia="fr-FR" w:bidi="ar-SA"/>
              </w:rPr>
              <w:tab/>
            </w:r>
            <w:r w:rsidRPr="005E6C10">
              <w:rPr>
                <w:rStyle w:val="Lienhypertexte"/>
              </w:rPr>
              <w:t>Les performances thérapeutiques et pathologies traceuses</w:t>
            </w:r>
            <w:r>
              <w:rPr>
                <w:webHidden/>
              </w:rPr>
              <w:tab/>
            </w:r>
            <w:r>
              <w:rPr>
                <w:webHidden/>
              </w:rPr>
              <w:fldChar w:fldCharType="begin"/>
            </w:r>
            <w:r>
              <w:rPr>
                <w:webHidden/>
              </w:rPr>
              <w:instrText xml:space="preserve"> PAGEREF _Toc358619028 \h </w:instrText>
            </w:r>
            <w:r>
              <w:rPr>
                <w:webHidden/>
              </w:rPr>
            </w:r>
            <w:r>
              <w:rPr>
                <w:webHidden/>
              </w:rPr>
              <w:fldChar w:fldCharType="separate"/>
            </w:r>
            <w:r w:rsidR="00CD5402">
              <w:rPr>
                <w:webHidden/>
              </w:rPr>
              <w:t>21</w:t>
            </w:r>
            <w:r>
              <w:rPr>
                <w:webHidden/>
              </w:rPr>
              <w:fldChar w:fldCharType="end"/>
            </w:r>
          </w:hyperlink>
        </w:p>
        <w:p w14:paraId="242263EE" w14:textId="77777777" w:rsidR="00DA74F9" w:rsidRDefault="00DA74F9">
          <w:pPr>
            <w:pStyle w:val="TM2"/>
            <w:tabs>
              <w:tab w:val="left" w:pos="880"/>
            </w:tabs>
            <w:rPr>
              <w:sz w:val="22"/>
              <w:lang w:eastAsia="fr-FR" w:bidi="ar-SA"/>
            </w:rPr>
          </w:pPr>
          <w:hyperlink w:anchor="_Toc358619029" w:history="1">
            <w:r w:rsidRPr="005E6C10">
              <w:rPr>
                <w:rStyle w:val="Lienhypertexte"/>
              </w:rPr>
              <w:t>5.4.</w:t>
            </w:r>
            <w:r>
              <w:rPr>
                <w:sz w:val="22"/>
                <w:lang w:eastAsia="fr-FR" w:bidi="ar-SA"/>
              </w:rPr>
              <w:tab/>
            </w:r>
            <w:r w:rsidRPr="005E6C10">
              <w:rPr>
                <w:rStyle w:val="Lienhypertexte"/>
              </w:rPr>
              <w:t>Vigilances</w:t>
            </w:r>
            <w:r>
              <w:rPr>
                <w:webHidden/>
              </w:rPr>
              <w:tab/>
            </w:r>
            <w:r>
              <w:rPr>
                <w:webHidden/>
              </w:rPr>
              <w:fldChar w:fldCharType="begin"/>
            </w:r>
            <w:r>
              <w:rPr>
                <w:webHidden/>
              </w:rPr>
              <w:instrText xml:space="preserve"> PAGEREF _Toc358619029 \h </w:instrText>
            </w:r>
            <w:r>
              <w:rPr>
                <w:webHidden/>
              </w:rPr>
            </w:r>
            <w:r>
              <w:rPr>
                <w:webHidden/>
              </w:rPr>
              <w:fldChar w:fldCharType="separate"/>
            </w:r>
            <w:r w:rsidR="00CD5402">
              <w:rPr>
                <w:webHidden/>
              </w:rPr>
              <w:t>22</w:t>
            </w:r>
            <w:r>
              <w:rPr>
                <w:webHidden/>
              </w:rPr>
              <w:fldChar w:fldCharType="end"/>
            </w:r>
          </w:hyperlink>
        </w:p>
        <w:p w14:paraId="566078D4" w14:textId="77777777" w:rsidR="00DA74F9" w:rsidRDefault="00DA74F9">
          <w:pPr>
            <w:pStyle w:val="TM2"/>
            <w:tabs>
              <w:tab w:val="left" w:pos="880"/>
            </w:tabs>
            <w:rPr>
              <w:sz w:val="22"/>
              <w:lang w:eastAsia="fr-FR" w:bidi="ar-SA"/>
            </w:rPr>
          </w:pPr>
          <w:hyperlink w:anchor="_Toc358619030" w:history="1">
            <w:r w:rsidRPr="005E6C10">
              <w:rPr>
                <w:rStyle w:val="Lienhypertexte"/>
              </w:rPr>
              <w:t>5.5.</w:t>
            </w:r>
            <w:r>
              <w:rPr>
                <w:sz w:val="22"/>
                <w:lang w:eastAsia="fr-FR" w:bidi="ar-SA"/>
              </w:rPr>
              <w:tab/>
            </w:r>
            <w:r w:rsidRPr="005E6C10">
              <w:rPr>
                <w:rStyle w:val="Lienhypertexte"/>
              </w:rPr>
              <w:t>Activités non cliniques</w:t>
            </w:r>
            <w:r>
              <w:rPr>
                <w:webHidden/>
              </w:rPr>
              <w:tab/>
            </w:r>
            <w:r>
              <w:rPr>
                <w:webHidden/>
              </w:rPr>
              <w:fldChar w:fldCharType="begin"/>
            </w:r>
            <w:r>
              <w:rPr>
                <w:webHidden/>
              </w:rPr>
              <w:instrText xml:space="preserve"> PAGEREF _Toc358619030 \h </w:instrText>
            </w:r>
            <w:r>
              <w:rPr>
                <w:webHidden/>
              </w:rPr>
            </w:r>
            <w:r>
              <w:rPr>
                <w:webHidden/>
              </w:rPr>
              <w:fldChar w:fldCharType="separate"/>
            </w:r>
            <w:r w:rsidR="00CD5402">
              <w:rPr>
                <w:webHidden/>
              </w:rPr>
              <w:t>22</w:t>
            </w:r>
            <w:r>
              <w:rPr>
                <w:webHidden/>
              </w:rPr>
              <w:fldChar w:fldCharType="end"/>
            </w:r>
          </w:hyperlink>
        </w:p>
        <w:p w14:paraId="4E082EE9" w14:textId="77777777" w:rsidR="00DA74F9" w:rsidRDefault="00DA74F9">
          <w:pPr>
            <w:pStyle w:val="TM2"/>
            <w:tabs>
              <w:tab w:val="left" w:pos="880"/>
            </w:tabs>
            <w:rPr>
              <w:sz w:val="22"/>
              <w:lang w:eastAsia="fr-FR" w:bidi="ar-SA"/>
            </w:rPr>
          </w:pPr>
          <w:hyperlink w:anchor="_Toc358619031" w:history="1">
            <w:r w:rsidRPr="005E6C10">
              <w:rPr>
                <w:rStyle w:val="Lienhypertexte"/>
              </w:rPr>
              <w:t>5.6.</w:t>
            </w:r>
            <w:r>
              <w:rPr>
                <w:sz w:val="22"/>
                <w:lang w:eastAsia="fr-FR" w:bidi="ar-SA"/>
              </w:rPr>
              <w:tab/>
            </w:r>
            <w:r w:rsidRPr="005E6C10">
              <w:rPr>
                <w:rStyle w:val="Lienhypertexte"/>
              </w:rPr>
              <w:t>Gestion des plaintes, réclamations et dysfonctionnements</w:t>
            </w:r>
            <w:r>
              <w:rPr>
                <w:webHidden/>
              </w:rPr>
              <w:tab/>
            </w:r>
            <w:r>
              <w:rPr>
                <w:webHidden/>
              </w:rPr>
              <w:fldChar w:fldCharType="begin"/>
            </w:r>
            <w:r>
              <w:rPr>
                <w:webHidden/>
              </w:rPr>
              <w:instrText xml:space="preserve"> PAGEREF _Toc358619031 \h </w:instrText>
            </w:r>
            <w:r>
              <w:rPr>
                <w:webHidden/>
              </w:rPr>
            </w:r>
            <w:r>
              <w:rPr>
                <w:webHidden/>
              </w:rPr>
              <w:fldChar w:fldCharType="separate"/>
            </w:r>
            <w:r w:rsidR="00CD5402">
              <w:rPr>
                <w:webHidden/>
              </w:rPr>
              <w:t>23</w:t>
            </w:r>
            <w:r>
              <w:rPr>
                <w:webHidden/>
              </w:rPr>
              <w:fldChar w:fldCharType="end"/>
            </w:r>
          </w:hyperlink>
        </w:p>
        <w:p w14:paraId="2AFC8EF1" w14:textId="77777777" w:rsidR="00DA74F9" w:rsidRDefault="00DA74F9">
          <w:pPr>
            <w:pStyle w:val="TM2"/>
            <w:tabs>
              <w:tab w:val="left" w:pos="880"/>
            </w:tabs>
            <w:rPr>
              <w:sz w:val="22"/>
              <w:lang w:eastAsia="fr-FR" w:bidi="ar-SA"/>
            </w:rPr>
          </w:pPr>
          <w:hyperlink w:anchor="_Toc358619032" w:history="1">
            <w:r w:rsidRPr="005E6C10">
              <w:rPr>
                <w:rStyle w:val="Lienhypertexte"/>
              </w:rPr>
              <w:t>5.7.</w:t>
            </w:r>
            <w:r>
              <w:rPr>
                <w:sz w:val="22"/>
                <w:lang w:eastAsia="fr-FR" w:bidi="ar-SA"/>
              </w:rPr>
              <w:tab/>
            </w:r>
            <w:r w:rsidRPr="005E6C10">
              <w:rPr>
                <w:rStyle w:val="Lienhypertexte"/>
              </w:rPr>
              <w:t>Informatisation</w:t>
            </w:r>
            <w:r>
              <w:rPr>
                <w:webHidden/>
              </w:rPr>
              <w:tab/>
            </w:r>
            <w:r>
              <w:rPr>
                <w:webHidden/>
              </w:rPr>
              <w:fldChar w:fldCharType="begin"/>
            </w:r>
            <w:r>
              <w:rPr>
                <w:webHidden/>
              </w:rPr>
              <w:instrText xml:space="preserve"> PAGEREF _Toc358619032 \h </w:instrText>
            </w:r>
            <w:r>
              <w:rPr>
                <w:webHidden/>
              </w:rPr>
            </w:r>
            <w:r>
              <w:rPr>
                <w:webHidden/>
              </w:rPr>
              <w:fldChar w:fldCharType="separate"/>
            </w:r>
            <w:r w:rsidR="00CD5402">
              <w:rPr>
                <w:webHidden/>
              </w:rPr>
              <w:t>23</w:t>
            </w:r>
            <w:r>
              <w:rPr>
                <w:webHidden/>
              </w:rPr>
              <w:fldChar w:fldCharType="end"/>
            </w:r>
          </w:hyperlink>
        </w:p>
        <w:p w14:paraId="3604756A" w14:textId="77777777" w:rsidR="00DA74F9" w:rsidRDefault="00DA74F9">
          <w:pPr>
            <w:pStyle w:val="TM1"/>
            <w:rPr>
              <w:noProof/>
              <w:lang w:val="fr-FR" w:eastAsia="fr-FR" w:bidi="ar-SA"/>
            </w:rPr>
          </w:pPr>
          <w:hyperlink w:anchor="_Toc358619033" w:history="1">
            <w:r w:rsidRPr="005E6C10">
              <w:rPr>
                <w:rStyle w:val="Lienhypertexte"/>
                <w:noProof/>
              </w:rPr>
              <w:t>6.</w:t>
            </w:r>
            <w:r>
              <w:rPr>
                <w:noProof/>
                <w:lang w:val="fr-FR" w:eastAsia="fr-FR" w:bidi="ar-SA"/>
              </w:rPr>
              <w:tab/>
            </w:r>
            <w:r w:rsidRPr="005E6C10">
              <w:rPr>
                <w:rStyle w:val="Lienhypertexte"/>
                <w:noProof/>
              </w:rPr>
              <w:t>Evaluation</w:t>
            </w:r>
            <w:r>
              <w:rPr>
                <w:noProof/>
                <w:webHidden/>
              </w:rPr>
              <w:tab/>
            </w:r>
            <w:r>
              <w:rPr>
                <w:noProof/>
                <w:webHidden/>
              </w:rPr>
              <w:fldChar w:fldCharType="begin"/>
            </w:r>
            <w:r>
              <w:rPr>
                <w:noProof/>
                <w:webHidden/>
              </w:rPr>
              <w:instrText xml:space="preserve"> PAGEREF _Toc358619033 \h </w:instrText>
            </w:r>
            <w:r>
              <w:rPr>
                <w:noProof/>
                <w:webHidden/>
              </w:rPr>
            </w:r>
            <w:r>
              <w:rPr>
                <w:noProof/>
                <w:webHidden/>
              </w:rPr>
              <w:fldChar w:fldCharType="separate"/>
            </w:r>
            <w:r w:rsidR="00CD5402">
              <w:rPr>
                <w:noProof/>
                <w:webHidden/>
              </w:rPr>
              <w:t>24</w:t>
            </w:r>
            <w:r>
              <w:rPr>
                <w:noProof/>
                <w:webHidden/>
              </w:rPr>
              <w:fldChar w:fldCharType="end"/>
            </w:r>
          </w:hyperlink>
        </w:p>
        <w:p w14:paraId="64193062" w14:textId="77777777" w:rsidR="00DA74F9" w:rsidRDefault="00DA74F9">
          <w:pPr>
            <w:pStyle w:val="TM2"/>
            <w:tabs>
              <w:tab w:val="left" w:pos="880"/>
            </w:tabs>
            <w:rPr>
              <w:sz w:val="22"/>
              <w:lang w:eastAsia="fr-FR" w:bidi="ar-SA"/>
            </w:rPr>
          </w:pPr>
          <w:hyperlink w:anchor="_Toc358619034" w:history="1">
            <w:r w:rsidRPr="005E6C10">
              <w:rPr>
                <w:rStyle w:val="Lienhypertexte"/>
              </w:rPr>
              <w:t>6.1.</w:t>
            </w:r>
            <w:r>
              <w:rPr>
                <w:sz w:val="22"/>
                <w:lang w:eastAsia="fr-FR" w:bidi="ar-SA"/>
              </w:rPr>
              <w:tab/>
            </w:r>
            <w:r w:rsidRPr="005E6C10">
              <w:rPr>
                <w:rStyle w:val="Lienhypertexte"/>
              </w:rPr>
              <w:t>Les indicateurs « incontournables »</w:t>
            </w:r>
            <w:r>
              <w:rPr>
                <w:webHidden/>
              </w:rPr>
              <w:tab/>
            </w:r>
            <w:r>
              <w:rPr>
                <w:webHidden/>
              </w:rPr>
              <w:fldChar w:fldCharType="begin"/>
            </w:r>
            <w:r>
              <w:rPr>
                <w:webHidden/>
              </w:rPr>
              <w:instrText xml:space="preserve"> PAGEREF _Toc358619034 \h </w:instrText>
            </w:r>
            <w:r>
              <w:rPr>
                <w:webHidden/>
              </w:rPr>
            </w:r>
            <w:r>
              <w:rPr>
                <w:webHidden/>
              </w:rPr>
              <w:fldChar w:fldCharType="separate"/>
            </w:r>
            <w:r w:rsidR="00CD5402">
              <w:rPr>
                <w:webHidden/>
              </w:rPr>
              <w:t>24</w:t>
            </w:r>
            <w:r>
              <w:rPr>
                <w:webHidden/>
              </w:rPr>
              <w:fldChar w:fldCharType="end"/>
            </w:r>
          </w:hyperlink>
        </w:p>
        <w:p w14:paraId="35620761" w14:textId="77777777" w:rsidR="00DA74F9" w:rsidRDefault="00DA74F9">
          <w:pPr>
            <w:pStyle w:val="TM2"/>
            <w:tabs>
              <w:tab w:val="left" w:pos="880"/>
            </w:tabs>
            <w:rPr>
              <w:sz w:val="22"/>
              <w:lang w:eastAsia="fr-FR" w:bidi="ar-SA"/>
            </w:rPr>
          </w:pPr>
          <w:hyperlink w:anchor="_Toc358619035" w:history="1">
            <w:r w:rsidRPr="005E6C10">
              <w:rPr>
                <w:rStyle w:val="Lienhypertexte"/>
              </w:rPr>
              <w:t>6.2.</w:t>
            </w:r>
            <w:r>
              <w:rPr>
                <w:sz w:val="22"/>
                <w:lang w:eastAsia="fr-FR" w:bidi="ar-SA"/>
              </w:rPr>
              <w:tab/>
            </w:r>
            <w:r w:rsidRPr="005E6C10">
              <w:rPr>
                <w:rStyle w:val="Lienhypertexte"/>
              </w:rPr>
              <w:t>Effectifs du Smur</w:t>
            </w:r>
            <w:r>
              <w:rPr>
                <w:webHidden/>
              </w:rPr>
              <w:tab/>
            </w:r>
            <w:r>
              <w:rPr>
                <w:webHidden/>
              </w:rPr>
              <w:fldChar w:fldCharType="begin"/>
            </w:r>
            <w:r>
              <w:rPr>
                <w:webHidden/>
              </w:rPr>
              <w:instrText xml:space="preserve"> PAGEREF _Toc358619035 \h </w:instrText>
            </w:r>
            <w:r>
              <w:rPr>
                <w:webHidden/>
              </w:rPr>
            </w:r>
            <w:r>
              <w:rPr>
                <w:webHidden/>
              </w:rPr>
              <w:fldChar w:fldCharType="separate"/>
            </w:r>
            <w:r w:rsidR="00CD5402">
              <w:rPr>
                <w:webHidden/>
              </w:rPr>
              <w:t>24</w:t>
            </w:r>
            <w:r>
              <w:rPr>
                <w:webHidden/>
              </w:rPr>
              <w:fldChar w:fldCharType="end"/>
            </w:r>
          </w:hyperlink>
        </w:p>
        <w:p w14:paraId="0CC1DDAC" w14:textId="77777777" w:rsidR="00DA74F9" w:rsidRDefault="00DA74F9">
          <w:pPr>
            <w:pStyle w:val="TM2"/>
            <w:tabs>
              <w:tab w:val="left" w:pos="880"/>
            </w:tabs>
            <w:rPr>
              <w:sz w:val="22"/>
              <w:lang w:eastAsia="fr-FR" w:bidi="ar-SA"/>
            </w:rPr>
          </w:pPr>
          <w:hyperlink w:anchor="_Toc358619036" w:history="1">
            <w:r w:rsidRPr="005E6C10">
              <w:rPr>
                <w:rStyle w:val="Lienhypertexte"/>
              </w:rPr>
              <w:t>6.3.</w:t>
            </w:r>
            <w:r>
              <w:rPr>
                <w:sz w:val="22"/>
                <w:lang w:eastAsia="fr-FR" w:bidi="ar-SA"/>
              </w:rPr>
              <w:tab/>
            </w:r>
            <w:r w:rsidRPr="005E6C10">
              <w:rPr>
                <w:rStyle w:val="Lienhypertexte"/>
              </w:rPr>
              <w:t>Véhicules</w:t>
            </w:r>
            <w:r>
              <w:rPr>
                <w:webHidden/>
              </w:rPr>
              <w:tab/>
            </w:r>
            <w:r>
              <w:rPr>
                <w:webHidden/>
              </w:rPr>
              <w:fldChar w:fldCharType="begin"/>
            </w:r>
            <w:r>
              <w:rPr>
                <w:webHidden/>
              </w:rPr>
              <w:instrText xml:space="preserve"> PAGEREF _Toc358619036 \h </w:instrText>
            </w:r>
            <w:r>
              <w:rPr>
                <w:webHidden/>
              </w:rPr>
            </w:r>
            <w:r>
              <w:rPr>
                <w:webHidden/>
              </w:rPr>
              <w:fldChar w:fldCharType="separate"/>
            </w:r>
            <w:r w:rsidR="00CD5402">
              <w:rPr>
                <w:webHidden/>
              </w:rPr>
              <w:t>26</w:t>
            </w:r>
            <w:r>
              <w:rPr>
                <w:webHidden/>
              </w:rPr>
              <w:fldChar w:fldCharType="end"/>
            </w:r>
          </w:hyperlink>
        </w:p>
        <w:p w14:paraId="0461C344" w14:textId="77777777" w:rsidR="00DA74F9" w:rsidRDefault="00DA74F9">
          <w:pPr>
            <w:pStyle w:val="TM2"/>
            <w:tabs>
              <w:tab w:val="left" w:pos="880"/>
            </w:tabs>
            <w:rPr>
              <w:sz w:val="22"/>
              <w:lang w:eastAsia="fr-FR" w:bidi="ar-SA"/>
            </w:rPr>
          </w:pPr>
          <w:hyperlink w:anchor="_Toc358619037" w:history="1">
            <w:r w:rsidRPr="005E6C10">
              <w:rPr>
                <w:rStyle w:val="Lienhypertexte"/>
              </w:rPr>
              <w:t>6.4.</w:t>
            </w:r>
            <w:r>
              <w:rPr>
                <w:sz w:val="22"/>
                <w:lang w:eastAsia="fr-FR" w:bidi="ar-SA"/>
              </w:rPr>
              <w:tab/>
            </w:r>
            <w:r w:rsidRPr="005E6C10">
              <w:rPr>
                <w:rStyle w:val="Lienhypertexte"/>
              </w:rPr>
              <w:t>Communication</w:t>
            </w:r>
            <w:r>
              <w:rPr>
                <w:webHidden/>
              </w:rPr>
              <w:tab/>
            </w:r>
            <w:r>
              <w:rPr>
                <w:webHidden/>
              </w:rPr>
              <w:fldChar w:fldCharType="begin"/>
            </w:r>
            <w:r>
              <w:rPr>
                <w:webHidden/>
              </w:rPr>
              <w:instrText xml:space="preserve"> PAGEREF _Toc358619037 \h </w:instrText>
            </w:r>
            <w:r>
              <w:rPr>
                <w:webHidden/>
              </w:rPr>
            </w:r>
            <w:r>
              <w:rPr>
                <w:webHidden/>
              </w:rPr>
              <w:fldChar w:fldCharType="separate"/>
            </w:r>
            <w:r w:rsidR="00CD5402">
              <w:rPr>
                <w:webHidden/>
              </w:rPr>
              <w:t>27</w:t>
            </w:r>
            <w:r>
              <w:rPr>
                <w:webHidden/>
              </w:rPr>
              <w:fldChar w:fldCharType="end"/>
            </w:r>
          </w:hyperlink>
        </w:p>
        <w:p w14:paraId="358CA886" w14:textId="77777777" w:rsidR="00DA74F9" w:rsidRDefault="00DA74F9">
          <w:pPr>
            <w:pStyle w:val="TM2"/>
            <w:tabs>
              <w:tab w:val="left" w:pos="880"/>
            </w:tabs>
            <w:rPr>
              <w:sz w:val="22"/>
              <w:lang w:eastAsia="fr-FR" w:bidi="ar-SA"/>
            </w:rPr>
          </w:pPr>
          <w:hyperlink w:anchor="_Toc358619038" w:history="1">
            <w:r w:rsidRPr="005E6C10">
              <w:rPr>
                <w:rStyle w:val="Lienhypertexte"/>
              </w:rPr>
              <w:t>6.5.</w:t>
            </w:r>
            <w:r>
              <w:rPr>
                <w:sz w:val="22"/>
                <w:lang w:eastAsia="fr-FR" w:bidi="ar-SA"/>
              </w:rPr>
              <w:tab/>
            </w:r>
            <w:r w:rsidRPr="005E6C10">
              <w:rPr>
                <w:rStyle w:val="Lienhypertexte"/>
              </w:rPr>
              <w:t>Activité du Smur</w:t>
            </w:r>
            <w:r>
              <w:rPr>
                <w:webHidden/>
              </w:rPr>
              <w:tab/>
            </w:r>
            <w:r>
              <w:rPr>
                <w:webHidden/>
              </w:rPr>
              <w:fldChar w:fldCharType="begin"/>
            </w:r>
            <w:r>
              <w:rPr>
                <w:webHidden/>
              </w:rPr>
              <w:instrText xml:space="preserve"> PAGEREF _Toc358619038 \h </w:instrText>
            </w:r>
            <w:r>
              <w:rPr>
                <w:webHidden/>
              </w:rPr>
            </w:r>
            <w:r>
              <w:rPr>
                <w:webHidden/>
              </w:rPr>
              <w:fldChar w:fldCharType="separate"/>
            </w:r>
            <w:r w:rsidR="00CD5402">
              <w:rPr>
                <w:webHidden/>
              </w:rPr>
              <w:t>27</w:t>
            </w:r>
            <w:r>
              <w:rPr>
                <w:webHidden/>
              </w:rPr>
              <w:fldChar w:fldCharType="end"/>
            </w:r>
          </w:hyperlink>
        </w:p>
        <w:p w14:paraId="7029E595" w14:textId="77777777" w:rsidR="00DA74F9" w:rsidRDefault="00DA74F9">
          <w:pPr>
            <w:pStyle w:val="TM2"/>
            <w:tabs>
              <w:tab w:val="left" w:pos="880"/>
            </w:tabs>
            <w:rPr>
              <w:sz w:val="22"/>
              <w:lang w:eastAsia="fr-FR" w:bidi="ar-SA"/>
            </w:rPr>
          </w:pPr>
          <w:hyperlink w:anchor="_Toc358619039" w:history="1">
            <w:r w:rsidRPr="005E6C10">
              <w:rPr>
                <w:rStyle w:val="Lienhypertexte"/>
              </w:rPr>
              <w:t>6.6.</w:t>
            </w:r>
            <w:r>
              <w:rPr>
                <w:sz w:val="22"/>
                <w:lang w:eastAsia="fr-FR" w:bidi="ar-SA"/>
              </w:rPr>
              <w:tab/>
            </w:r>
            <w:r w:rsidRPr="005E6C10">
              <w:rPr>
                <w:rStyle w:val="Lienhypertexte"/>
              </w:rPr>
              <w:t>Délais et durées</w:t>
            </w:r>
            <w:r>
              <w:rPr>
                <w:webHidden/>
              </w:rPr>
              <w:tab/>
            </w:r>
            <w:r>
              <w:rPr>
                <w:webHidden/>
              </w:rPr>
              <w:fldChar w:fldCharType="begin"/>
            </w:r>
            <w:r>
              <w:rPr>
                <w:webHidden/>
              </w:rPr>
              <w:instrText xml:space="preserve"> PAGEREF _Toc358619039 \h </w:instrText>
            </w:r>
            <w:r>
              <w:rPr>
                <w:webHidden/>
              </w:rPr>
            </w:r>
            <w:r>
              <w:rPr>
                <w:webHidden/>
              </w:rPr>
              <w:fldChar w:fldCharType="separate"/>
            </w:r>
            <w:r w:rsidR="00CD5402">
              <w:rPr>
                <w:webHidden/>
              </w:rPr>
              <w:t>29</w:t>
            </w:r>
            <w:r>
              <w:rPr>
                <w:webHidden/>
              </w:rPr>
              <w:fldChar w:fldCharType="end"/>
            </w:r>
          </w:hyperlink>
        </w:p>
        <w:p w14:paraId="12597B38" w14:textId="77777777" w:rsidR="00DA74F9" w:rsidRDefault="00DA74F9">
          <w:pPr>
            <w:pStyle w:val="TM2"/>
            <w:tabs>
              <w:tab w:val="left" w:pos="880"/>
            </w:tabs>
            <w:rPr>
              <w:sz w:val="22"/>
              <w:lang w:eastAsia="fr-FR" w:bidi="ar-SA"/>
            </w:rPr>
          </w:pPr>
          <w:hyperlink w:anchor="_Toc358619040" w:history="1">
            <w:r w:rsidRPr="005E6C10">
              <w:rPr>
                <w:rStyle w:val="Lienhypertexte"/>
              </w:rPr>
              <w:t>6.7.</w:t>
            </w:r>
            <w:r>
              <w:rPr>
                <w:sz w:val="22"/>
                <w:lang w:eastAsia="fr-FR" w:bidi="ar-SA"/>
              </w:rPr>
              <w:tab/>
            </w:r>
            <w:r w:rsidRPr="005E6C10">
              <w:rPr>
                <w:rStyle w:val="Lienhypertexte"/>
              </w:rPr>
              <w:t>Transport et destination du patient</w:t>
            </w:r>
            <w:r>
              <w:rPr>
                <w:webHidden/>
              </w:rPr>
              <w:tab/>
            </w:r>
            <w:r>
              <w:rPr>
                <w:webHidden/>
              </w:rPr>
              <w:fldChar w:fldCharType="begin"/>
            </w:r>
            <w:r>
              <w:rPr>
                <w:webHidden/>
              </w:rPr>
              <w:instrText xml:space="preserve"> PAGEREF _Toc358619040 \h </w:instrText>
            </w:r>
            <w:r>
              <w:rPr>
                <w:webHidden/>
              </w:rPr>
            </w:r>
            <w:r>
              <w:rPr>
                <w:webHidden/>
              </w:rPr>
              <w:fldChar w:fldCharType="separate"/>
            </w:r>
            <w:r w:rsidR="00CD5402">
              <w:rPr>
                <w:webHidden/>
              </w:rPr>
              <w:t>30</w:t>
            </w:r>
            <w:r>
              <w:rPr>
                <w:webHidden/>
              </w:rPr>
              <w:fldChar w:fldCharType="end"/>
            </w:r>
          </w:hyperlink>
        </w:p>
        <w:p w14:paraId="0DD8D103" w14:textId="77777777" w:rsidR="00DA74F9" w:rsidRDefault="00DA74F9">
          <w:pPr>
            <w:pStyle w:val="TM2"/>
            <w:tabs>
              <w:tab w:val="left" w:pos="880"/>
            </w:tabs>
            <w:rPr>
              <w:sz w:val="22"/>
              <w:lang w:eastAsia="fr-FR" w:bidi="ar-SA"/>
            </w:rPr>
          </w:pPr>
          <w:hyperlink w:anchor="_Toc358619041" w:history="1">
            <w:r w:rsidRPr="005E6C10">
              <w:rPr>
                <w:rStyle w:val="Lienhypertexte"/>
              </w:rPr>
              <w:t>6.8.</w:t>
            </w:r>
            <w:r>
              <w:rPr>
                <w:sz w:val="22"/>
                <w:lang w:eastAsia="fr-FR" w:bidi="ar-SA"/>
              </w:rPr>
              <w:tab/>
            </w:r>
            <w:r w:rsidRPr="005E6C10">
              <w:rPr>
                <w:rStyle w:val="Lienhypertexte"/>
              </w:rPr>
              <w:t>Activités institutionnelles, d’enseignement, de recherche et de formations</w:t>
            </w:r>
            <w:r>
              <w:rPr>
                <w:webHidden/>
              </w:rPr>
              <w:tab/>
            </w:r>
            <w:r>
              <w:rPr>
                <w:webHidden/>
              </w:rPr>
              <w:fldChar w:fldCharType="begin"/>
            </w:r>
            <w:r>
              <w:rPr>
                <w:webHidden/>
              </w:rPr>
              <w:instrText xml:space="preserve"> PAGEREF _Toc358619041 \h </w:instrText>
            </w:r>
            <w:r>
              <w:rPr>
                <w:webHidden/>
              </w:rPr>
            </w:r>
            <w:r>
              <w:rPr>
                <w:webHidden/>
              </w:rPr>
              <w:fldChar w:fldCharType="separate"/>
            </w:r>
            <w:r w:rsidR="00CD5402">
              <w:rPr>
                <w:webHidden/>
              </w:rPr>
              <w:t>31</w:t>
            </w:r>
            <w:r>
              <w:rPr>
                <w:webHidden/>
              </w:rPr>
              <w:fldChar w:fldCharType="end"/>
            </w:r>
          </w:hyperlink>
        </w:p>
        <w:p w14:paraId="51D7265F" w14:textId="77777777" w:rsidR="00DA74F9" w:rsidRDefault="00DA74F9">
          <w:pPr>
            <w:pStyle w:val="TM1"/>
            <w:rPr>
              <w:noProof/>
              <w:lang w:val="fr-FR" w:eastAsia="fr-FR" w:bidi="ar-SA"/>
            </w:rPr>
          </w:pPr>
          <w:hyperlink w:anchor="_Toc358619042" w:history="1">
            <w:r w:rsidRPr="005E6C10">
              <w:rPr>
                <w:rStyle w:val="Lienhypertexte"/>
                <w:noProof/>
              </w:rPr>
              <w:t>7.</w:t>
            </w:r>
            <w:r>
              <w:rPr>
                <w:noProof/>
                <w:lang w:val="fr-FR" w:eastAsia="fr-FR" w:bidi="ar-SA"/>
              </w:rPr>
              <w:tab/>
            </w:r>
            <w:r w:rsidRPr="005E6C10">
              <w:rPr>
                <w:rStyle w:val="Lienhypertexte"/>
                <w:noProof/>
              </w:rPr>
              <w:t>Références</w:t>
            </w:r>
            <w:r>
              <w:rPr>
                <w:noProof/>
                <w:webHidden/>
              </w:rPr>
              <w:tab/>
            </w:r>
            <w:r>
              <w:rPr>
                <w:noProof/>
                <w:webHidden/>
              </w:rPr>
              <w:fldChar w:fldCharType="begin"/>
            </w:r>
            <w:r>
              <w:rPr>
                <w:noProof/>
                <w:webHidden/>
              </w:rPr>
              <w:instrText xml:space="preserve"> PAGEREF _Toc358619042 \h </w:instrText>
            </w:r>
            <w:r>
              <w:rPr>
                <w:noProof/>
                <w:webHidden/>
              </w:rPr>
            </w:r>
            <w:r>
              <w:rPr>
                <w:noProof/>
                <w:webHidden/>
              </w:rPr>
              <w:fldChar w:fldCharType="separate"/>
            </w:r>
            <w:r w:rsidR="00CD5402">
              <w:rPr>
                <w:noProof/>
                <w:webHidden/>
              </w:rPr>
              <w:t>32</w:t>
            </w:r>
            <w:r>
              <w:rPr>
                <w:noProof/>
                <w:webHidden/>
              </w:rPr>
              <w:fldChar w:fldCharType="end"/>
            </w:r>
          </w:hyperlink>
        </w:p>
        <w:p w14:paraId="45E7F2E3" w14:textId="77777777" w:rsidR="00DA74F9" w:rsidRDefault="00DA74F9">
          <w:pPr>
            <w:pStyle w:val="TM1"/>
            <w:rPr>
              <w:noProof/>
              <w:lang w:val="fr-FR" w:eastAsia="fr-FR" w:bidi="ar-SA"/>
            </w:rPr>
          </w:pPr>
          <w:hyperlink w:anchor="_Toc358619043" w:history="1">
            <w:r w:rsidRPr="005E6C10">
              <w:rPr>
                <w:rStyle w:val="Lienhypertexte"/>
                <w:noProof/>
              </w:rPr>
              <w:t>8.</w:t>
            </w:r>
            <w:r>
              <w:rPr>
                <w:noProof/>
                <w:lang w:val="fr-FR" w:eastAsia="fr-FR" w:bidi="ar-SA"/>
              </w:rPr>
              <w:tab/>
            </w:r>
            <w:r w:rsidRPr="005E6C10">
              <w:rPr>
                <w:rStyle w:val="Lienhypertexte"/>
                <w:noProof/>
              </w:rPr>
              <w:t>Annexes</w:t>
            </w:r>
            <w:r>
              <w:rPr>
                <w:noProof/>
                <w:webHidden/>
              </w:rPr>
              <w:tab/>
            </w:r>
            <w:r>
              <w:rPr>
                <w:noProof/>
                <w:webHidden/>
              </w:rPr>
              <w:fldChar w:fldCharType="begin"/>
            </w:r>
            <w:r>
              <w:rPr>
                <w:noProof/>
                <w:webHidden/>
              </w:rPr>
              <w:instrText xml:space="preserve"> PAGEREF _Toc358619043 \h </w:instrText>
            </w:r>
            <w:r>
              <w:rPr>
                <w:noProof/>
                <w:webHidden/>
              </w:rPr>
            </w:r>
            <w:r>
              <w:rPr>
                <w:noProof/>
                <w:webHidden/>
              </w:rPr>
              <w:fldChar w:fldCharType="separate"/>
            </w:r>
            <w:r w:rsidR="00CD5402">
              <w:rPr>
                <w:noProof/>
                <w:webHidden/>
              </w:rPr>
              <w:t>34</w:t>
            </w:r>
            <w:r>
              <w:rPr>
                <w:noProof/>
                <w:webHidden/>
              </w:rPr>
              <w:fldChar w:fldCharType="end"/>
            </w:r>
          </w:hyperlink>
        </w:p>
        <w:p w14:paraId="6E5DC947" w14:textId="77777777" w:rsidR="00DA74F9" w:rsidRDefault="00DA74F9">
          <w:pPr>
            <w:pStyle w:val="TM2"/>
            <w:tabs>
              <w:tab w:val="left" w:pos="880"/>
            </w:tabs>
            <w:rPr>
              <w:sz w:val="22"/>
              <w:lang w:eastAsia="fr-FR" w:bidi="ar-SA"/>
            </w:rPr>
          </w:pPr>
          <w:hyperlink w:anchor="_Toc358619044" w:history="1">
            <w:r w:rsidRPr="005E6C10">
              <w:rPr>
                <w:rStyle w:val="Lienhypertexte"/>
              </w:rPr>
              <w:t>8.1.</w:t>
            </w:r>
            <w:r>
              <w:rPr>
                <w:sz w:val="22"/>
                <w:lang w:eastAsia="fr-FR" w:bidi="ar-SA"/>
              </w:rPr>
              <w:tab/>
            </w:r>
            <w:r w:rsidRPr="005E6C10">
              <w:rPr>
                <w:rStyle w:val="Lienhypertexte"/>
              </w:rPr>
              <w:t>Annexe 1 – Contributeurs</w:t>
            </w:r>
            <w:r>
              <w:rPr>
                <w:webHidden/>
              </w:rPr>
              <w:tab/>
            </w:r>
            <w:r>
              <w:rPr>
                <w:webHidden/>
              </w:rPr>
              <w:fldChar w:fldCharType="begin"/>
            </w:r>
            <w:r>
              <w:rPr>
                <w:webHidden/>
              </w:rPr>
              <w:instrText xml:space="preserve"> PAGEREF _Toc358619044 \h </w:instrText>
            </w:r>
            <w:r>
              <w:rPr>
                <w:webHidden/>
              </w:rPr>
            </w:r>
            <w:r>
              <w:rPr>
                <w:webHidden/>
              </w:rPr>
              <w:fldChar w:fldCharType="separate"/>
            </w:r>
            <w:r w:rsidR="00CD5402">
              <w:rPr>
                <w:webHidden/>
              </w:rPr>
              <w:t>34</w:t>
            </w:r>
            <w:r>
              <w:rPr>
                <w:webHidden/>
              </w:rPr>
              <w:fldChar w:fldCharType="end"/>
            </w:r>
          </w:hyperlink>
        </w:p>
        <w:p w14:paraId="1EFF8854" w14:textId="77777777" w:rsidR="00DA74F9" w:rsidRDefault="00DA74F9">
          <w:pPr>
            <w:pStyle w:val="TM2"/>
            <w:tabs>
              <w:tab w:val="left" w:pos="880"/>
            </w:tabs>
            <w:rPr>
              <w:sz w:val="22"/>
              <w:lang w:eastAsia="fr-FR" w:bidi="ar-SA"/>
            </w:rPr>
          </w:pPr>
          <w:hyperlink w:anchor="_Toc358619045" w:history="1">
            <w:r w:rsidRPr="005E6C10">
              <w:rPr>
                <w:rStyle w:val="Lienhypertexte"/>
              </w:rPr>
              <w:t>8.2.</w:t>
            </w:r>
            <w:r>
              <w:rPr>
                <w:sz w:val="22"/>
                <w:lang w:eastAsia="fr-FR" w:bidi="ar-SA"/>
              </w:rPr>
              <w:tab/>
            </w:r>
            <w:r w:rsidRPr="005E6C10">
              <w:rPr>
                <w:rStyle w:val="Lienhypertexte"/>
              </w:rPr>
              <w:t>Annexe 2 – Lexique</w:t>
            </w:r>
            <w:r>
              <w:rPr>
                <w:webHidden/>
              </w:rPr>
              <w:tab/>
            </w:r>
            <w:r>
              <w:rPr>
                <w:webHidden/>
              </w:rPr>
              <w:fldChar w:fldCharType="begin"/>
            </w:r>
            <w:r>
              <w:rPr>
                <w:webHidden/>
              </w:rPr>
              <w:instrText xml:space="preserve"> PAGEREF _Toc358619045 \h </w:instrText>
            </w:r>
            <w:r>
              <w:rPr>
                <w:webHidden/>
              </w:rPr>
            </w:r>
            <w:r>
              <w:rPr>
                <w:webHidden/>
              </w:rPr>
              <w:fldChar w:fldCharType="separate"/>
            </w:r>
            <w:r w:rsidR="00CD5402">
              <w:rPr>
                <w:webHidden/>
              </w:rPr>
              <w:t>35</w:t>
            </w:r>
            <w:r>
              <w:rPr>
                <w:webHidden/>
              </w:rPr>
              <w:fldChar w:fldCharType="end"/>
            </w:r>
          </w:hyperlink>
        </w:p>
        <w:p w14:paraId="4C1DC8C5" w14:textId="77777777" w:rsidR="00DA74F9" w:rsidRDefault="00DA74F9">
          <w:pPr>
            <w:pStyle w:val="TM2"/>
            <w:tabs>
              <w:tab w:val="left" w:pos="880"/>
            </w:tabs>
            <w:rPr>
              <w:sz w:val="22"/>
              <w:lang w:eastAsia="fr-FR" w:bidi="ar-SA"/>
            </w:rPr>
          </w:pPr>
          <w:hyperlink w:anchor="_Toc358619046" w:history="1">
            <w:r w:rsidRPr="005E6C10">
              <w:rPr>
                <w:rStyle w:val="Lienhypertexte"/>
              </w:rPr>
              <w:t>8.3.</w:t>
            </w:r>
            <w:r>
              <w:rPr>
                <w:sz w:val="22"/>
                <w:lang w:eastAsia="fr-FR" w:bidi="ar-SA"/>
              </w:rPr>
              <w:tab/>
            </w:r>
            <w:r w:rsidRPr="005E6C10">
              <w:rPr>
                <w:rStyle w:val="Lienhypertexte"/>
              </w:rPr>
              <w:t>Annexe 3 – Status Smur</w:t>
            </w:r>
            <w:r>
              <w:rPr>
                <w:webHidden/>
              </w:rPr>
              <w:tab/>
            </w:r>
            <w:r>
              <w:rPr>
                <w:webHidden/>
              </w:rPr>
              <w:fldChar w:fldCharType="begin"/>
            </w:r>
            <w:r>
              <w:rPr>
                <w:webHidden/>
              </w:rPr>
              <w:instrText xml:space="preserve"> PAGEREF _Toc358619046 \h </w:instrText>
            </w:r>
            <w:r>
              <w:rPr>
                <w:webHidden/>
              </w:rPr>
            </w:r>
            <w:r>
              <w:rPr>
                <w:webHidden/>
              </w:rPr>
              <w:fldChar w:fldCharType="separate"/>
            </w:r>
            <w:r w:rsidR="00CD5402">
              <w:rPr>
                <w:webHidden/>
              </w:rPr>
              <w:t>36</w:t>
            </w:r>
            <w:r>
              <w:rPr>
                <w:webHidden/>
              </w:rPr>
              <w:fldChar w:fldCharType="end"/>
            </w:r>
          </w:hyperlink>
        </w:p>
        <w:p w14:paraId="2DAC07A2" w14:textId="77777777" w:rsidR="00DA74F9" w:rsidRDefault="00DA74F9">
          <w:pPr>
            <w:pStyle w:val="TM2"/>
            <w:tabs>
              <w:tab w:val="left" w:pos="880"/>
            </w:tabs>
            <w:rPr>
              <w:sz w:val="22"/>
              <w:lang w:eastAsia="fr-FR" w:bidi="ar-SA"/>
            </w:rPr>
          </w:pPr>
          <w:hyperlink w:anchor="_Toc358619047" w:history="1">
            <w:r w:rsidRPr="005E6C10">
              <w:rPr>
                <w:rStyle w:val="Lienhypertexte"/>
              </w:rPr>
              <w:t>8.4.</w:t>
            </w:r>
            <w:r>
              <w:rPr>
                <w:sz w:val="22"/>
                <w:lang w:eastAsia="fr-FR" w:bidi="ar-SA"/>
              </w:rPr>
              <w:tab/>
            </w:r>
            <w:r w:rsidRPr="005E6C10">
              <w:rPr>
                <w:rStyle w:val="Lienhypertexte"/>
              </w:rPr>
              <w:t>Annexe 4 – Status ANTARES (annexe 5 de l’OBNSIC)</w:t>
            </w:r>
            <w:r>
              <w:rPr>
                <w:webHidden/>
              </w:rPr>
              <w:tab/>
            </w:r>
            <w:r>
              <w:rPr>
                <w:webHidden/>
              </w:rPr>
              <w:fldChar w:fldCharType="begin"/>
            </w:r>
            <w:r>
              <w:rPr>
                <w:webHidden/>
              </w:rPr>
              <w:instrText xml:space="preserve"> PAGEREF _Toc358619047 \h </w:instrText>
            </w:r>
            <w:r>
              <w:rPr>
                <w:webHidden/>
              </w:rPr>
            </w:r>
            <w:r>
              <w:rPr>
                <w:webHidden/>
              </w:rPr>
              <w:fldChar w:fldCharType="separate"/>
            </w:r>
            <w:r w:rsidR="00CD5402">
              <w:rPr>
                <w:webHidden/>
              </w:rPr>
              <w:t>37</w:t>
            </w:r>
            <w:r>
              <w:rPr>
                <w:webHidden/>
              </w:rPr>
              <w:fldChar w:fldCharType="end"/>
            </w:r>
          </w:hyperlink>
        </w:p>
        <w:p w14:paraId="3BAD9211" w14:textId="77777777" w:rsidR="00DA74F9" w:rsidRDefault="00DA74F9">
          <w:pPr>
            <w:pStyle w:val="TM2"/>
            <w:tabs>
              <w:tab w:val="left" w:pos="880"/>
            </w:tabs>
            <w:rPr>
              <w:sz w:val="22"/>
              <w:lang w:eastAsia="fr-FR" w:bidi="ar-SA"/>
            </w:rPr>
          </w:pPr>
          <w:hyperlink w:anchor="_Toc358619048" w:history="1">
            <w:r w:rsidRPr="005E6C10">
              <w:rPr>
                <w:rStyle w:val="Lienhypertexte"/>
              </w:rPr>
              <w:t>8.5.</w:t>
            </w:r>
            <w:r>
              <w:rPr>
                <w:sz w:val="22"/>
                <w:lang w:eastAsia="fr-FR" w:bidi="ar-SA"/>
              </w:rPr>
              <w:tab/>
            </w:r>
            <w:r w:rsidRPr="005E6C10">
              <w:rPr>
                <w:rStyle w:val="Lienhypertexte"/>
              </w:rPr>
              <w:t>Annexe 5 – Logigramme définissant les délais et durées</w:t>
            </w:r>
            <w:r>
              <w:rPr>
                <w:webHidden/>
              </w:rPr>
              <w:tab/>
            </w:r>
            <w:r>
              <w:rPr>
                <w:webHidden/>
              </w:rPr>
              <w:fldChar w:fldCharType="begin"/>
            </w:r>
            <w:r>
              <w:rPr>
                <w:webHidden/>
              </w:rPr>
              <w:instrText xml:space="preserve"> PAGEREF _Toc358619048 \h </w:instrText>
            </w:r>
            <w:r>
              <w:rPr>
                <w:webHidden/>
              </w:rPr>
            </w:r>
            <w:r>
              <w:rPr>
                <w:webHidden/>
              </w:rPr>
              <w:fldChar w:fldCharType="separate"/>
            </w:r>
            <w:r w:rsidR="00CD5402">
              <w:rPr>
                <w:webHidden/>
              </w:rPr>
              <w:t>39</w:t>
            </w:r>
            <w:r>
              <w:rPr>
                <w:webHidden/>
              </w:rPr>
              <w:fldChar w:fldCharType="end"/>
            </w:r>
          </w:hyperlink>
        </w:p>
        <w:p w14:paraId="0CC96335" w14:textId="77777777" w:rsidR="00DA74F9" w:rsidRDefault="00DA74F9">
          <w:pPr>
            <w:pStyle w:val="TM2"/>
            <w:tabs>
              <w:tab w:val="left" w:pos="880"/>
            </w:tabs>
            <w:rPr>
              <w:sz w:val="22"/>
              <w:lang w:eastAsia="fr-FR" w:bidi="ar-SA"/>
            </w:rPr>
          </w:pPr>
          <w:hyperlink w:anchor="_Toc358619049" w:history="1">
            <w:r w:rsidRPr="005E6C10">
              <w:rPr>
                <w:rStyle w:val="Lienhypertexte"/>
              </w:rPr>
              <w:t>8.6.</w:t>
            </w:r>
            <w:r>
              <w:rPr>
                <w:sz w:val="22"/>
                <w:lang w:eastAsia="fr-FR" w:bidi="ar-SA"/>
              </w:rPr>
              <w:tab/>
            </w:r>
            <w:r w:rsidRPr="005E6C10">
              <w:rPr>
                <w:rStyle w:val="Lienhypertexte"/>
              </w:rPr>
              <w:t>Annexe 6 – Ambulance de Réanimation - Norme EN 1789</w:t>
            </w:r>
            <w:r>
              <w:rPr>
                <w:webHidden/>
              </w:rPr>
              <w:tab/>
            </w:r>
            <w:r>
              <w:rPr>
                <w:webHidden/>
              </w:rPr>
              <w:fldChar w:fldCharType="begin"/>
            </w:r>
            <w:r>
              <w:rPr>
                <w:webHidden/>
              </w:rPr>
              <w:instrText xml:space="preserve"> PAGEREF _Toc358619049 \h </w:instrText>
            </w:r>
            <w:r>
              <w:rPr>
                <w:webHidden/>
              </w:rPr>
            </w:r>
            <w:r>
              <w:rPr>
                <w:webHidden/>
              </w:rPr>
              <w:fldChar w:fldCharType="separate"/>
            </w:r>
            <w:r w:rsidR="00CD5402">
              <w:rPr>
                <w:webHidden/>
              </w:rPr>
              <w:t>40</w:t>
            </w:r>
            <w:r>
              <w:rPr>
                <w:webHidden/>
              </w:rPr>
              <w:fldChar w:fldCharType="end"/>
            </w:r>
          </w:hyperlink>
        </w:p>
        <w:p w14:paraId="7A3C0DFE" w14:textId="77777777" w:rsidR="00F30E9A" w:rsidRPr="005E6BAF" w:rsidRDefault="009E5087">
          <w:pPr>
            <w:rPr>
              <w:lang w:val="fr-FR"/>
            </w:rPr>
          </w:pPr>
          <w:r w:rsidRPr="005E6BAF">
            <w:rPr>
              <w:lang w:val="fr-FR"/>
            </w:rPr>
            <w:fldChar w:fldCharType="end"/>
          </w:r>
        </w:p>
      </w:sdtContent>
    </w:sdt>
    <w:p w14:paraId="6CF1B731" w14:textId="77777777" w:rsidR="00E93DA4" w:rsidRDefault="00E93DA4">
      <w:pPr>
        <w:spacing w:after="200" w:line="276" w:lineRule="auto"/>
        <w:contextualSpacing w:val="0"/>
        <w:jc w:val="left"/>
        <w:rPr>
          <w:lang w:val="fr-FR"/>
        </w:rPr>
      </w:pPr>
      <w:r>
        <w:br w:type="page"/>
      </w:r>
    </w:p>
    <w:p w14:paraId="100DBEA0" w14:textId="77777777" w:rsidR="006E533B" w:rsidRPr="005E6BAF" w:rsidRDefault="00C22612" w:rsidP="00304B84">
      <w:pPr>
        <w:pStyle w:val="Titre1"/>
      </w:pPr>
      <w:r>
        <w:lastRenderedPageBreak/>
        <w:t xml:space="preserve"> </w:t>
      </w:r>
      <w:bookmarkStart w:id="4" w:name="_Toc358619012"/>
      <w:r w:rsidR="006E533B">
        <w:t>Rés</w:t>
      </w:r>
      <w:bookmarkStart w:id="5" w:name="_Toc326911315"/>
      <w:r w:rsidR="00304B84">
        <w:t>umé</w:t>
      </w:r>
      <w:bookmarkEnd w:id="5"/>
      <w:bookmarkEnd w:id="4"/>
    </w:p>
    <w:p w14:paraId="7A56C249" w14:textId="77777777" w:rsidR="00130EF2" w:rsidRDefault="00274304" w:rsidP="006E533B">
      <w:pPr>
        <w:pStyle w:val="texte1"/>
        <w:rPr>
          <w:rFonts w:eastAsia="Times New Roman"/>
        </w:rPr>
      </w:pPr>
      <w:r w:rsidRPr="00274304">
        <w:rPr>
          <w:rFonts w:eastAsia="Times New Roman"/>
        </w:rPr>
        <w:t xml:space="preserve">Les </w:t>
      </w:r>
      <w:r w:rsidRPr="00AF6FC4">
        <w:rPr>
          <w:rFonts w:eastAsia="Times New Roman"/>
        </w:rPr>
        <w:t xml:space="preserve">Structures Mobiles d’Urgence et de Réanimation (Smur) </w:t>
      </w:r>
      <w:r w:rsidRPr="00274304">
        <w:rPr>
          <w:rFonts w:eastAsia="Times New Roman"/>
        </w:rPr>
        <w:t>ont pour mission d'apporter 24 heures sur 24, sur décision du médecin régulateur du Samu</w:t>
      </w:r>
      <w:r w:rsidR="00F417D9">
        <w:rPr>
          <w:rFonts w:eastAsia="Times New Roman"/>
        </w:rPr>
        <w:t xml:space="preserve"> (</w:t>
      </w:r>
      <w:r w:rsidR="00F417D9" w:rsidRPr="00AF6FC4">
        <w:rPr>
          <w:rFonts w:eastAsia="Times New Roman"/>
        </w:rPr>
        <w:t>Service d’Aide Médicale Urgente</w:t>
      </w:r>
      <w:r w:rsidR="00F417D9">
        <w:rPr>
          <w:rFonts w:eastAsia="Times New Roman"/>
        </w:rPr>
        <w:t>)</w:t>
      </w:r>
      <w:r w:rsidRPr="00274304">
        <w:rPr>
          <w:rFonts w:eastAsia="Times New Roman"/>
        </w:rPr>
        <w:t>, en tous lieux et sur l'ensemble du territoire, la médicalisation des interventions auprès des patients dont l'état nécessite une surveillance ou des soins médicaux d'urgence et de réanimation.</w:t>
      </w:r>
    </w:p>
    <w:p w14:paraId="6D685344" w14:textId="77777777" w:rsidR="00AF6FC4" w:rsidRPr="00AF6FC4" w:rsidRDefault="00274304" w:rsidP="00AF6FC4">
      <w:pPr>
        <w:pStyle w:val="texte1"/>
        <w:rPr>
          <w:rFonts w:eastAsia="Times New Roman"/>
        </w:rPr>
      </w:pPr>
      <w:r>
        <w:rPr>
          <w:rFonts w:eastAsia="Times New Roman"/>
        </w:rPr>
        <w:t xml:space="preserve">Ils </w:t>
      </w:r>
      <w:r w:rsidR="00AF6FC4" w:rsidRPr="00AF6FC4">
        <w:rPr>
          <w:rFonts w:eastAsia="Times New Roman"/>
        </w:rPr>
        <w:t>doivent faire preuve d’une organisation médicale et logistique rigoureuse, bénéficier de la mise en œuvre des technologies les plus modernes et évaluer leurs pratiques.</w:t>
      </w:r>
    </w:p>
    <w:p w14:paraId="564F5582" w14:textId="77777777" w:rsidR="00AF6FC4" w:rsidRPr="00AF6FC4" w:rsidRDefault="00AF6FC4" w:rsidP="00AF6FC4">
      <w:pPr>
        <w:pStyle w:val="texte1"/>
        <w:rPr>
          <w:rFonts w:eastAsia="Times New Roman"/>
        </w:rPr>
      </w:pPr>
      <w:r w:rsidRPr="00AF6FC4">
        <w:rPr>
          <w:rFonts w:eastAsia="Times New Roman"/>
        </w:rPr>
        <w:t>Ce document élaboré par la Société Française de Médecine d’Urgence (SFMU) et Samu-Urgences de France (SUdF) s’inscrit dans cette démarche et a pour objectifs :</w:t>
      </w:r>
    </w:p>
    <w:p w14:paraId="3C90352B" w14:textId="77777777" w:rsidR="00AF6FC4" w:rsidRPr="00F96C40" w:rsidRDefault="00AF6FC4" w:rsidP="00F96C40">
      <w:pPr>
        <w:pStyle w:val="alinea3"/>
      </w:pPr>
      <w:r w:rsidRPr="00F96C40">
        <w:t>de définir la terminologie utilisée pour les Smur.</w:t>
      </w:r>
    </w:p>
    <w:p w14:paraId="03547D67" w14:textId="77777777" w:rsidR="00AF6FC4" w:rsidRPr="00F96C40" w:rsidRDefault="00AF6FC4" w:rsidP="00F96C40">
      <w:pPr>
        <w:pStyle w:val="alinea3"/>
      </w:pPr>
      <w:r w:rsidRPr="00F96C40">
        <w:t xml:space="preserve">d’établir un référentiel </w:t>
      </w:r>
      <w:r w:rsidR="00274304">
        <w:t xml:space="preserve">de ressources et d’organisation </w:t>
      </w:r>
      <w:r w:rsidRPr="00F96C40">
        <w:t>en définissant un cahier des charges de base, quel que soit le volume d’activité du Smur</w:t>
      </w:r>
      <w:r w:rsidR="000D4E81">
        <w:t>.</w:t>
      </w:r>
    </w:p>
    <w:p w14:paraId="5B5B9688" w14:textId="77777777" w:rsidR="00130EF2" w:rsidRDefault="00AF6FC4" w:rsidP="00F96C40">
      <w:pPr>
        <w:pStyle w:val="alinea3"/>
      </w:pPr>
      <w:r w:rsidRPr="00F96C40">
        <w:t>d’évaluer les Smur par la mise en place d’indicateurs quantitatifs et qualitatifs.</w:t>
      </w:r>
    </w:p>
    <w:p w14:paraId="63AACF80" w14:textId="77777777" w:rsidR="0018441E" w:rsidRDefault="00304B84" w:rsidP="00304B84">
      <w:pPr>
        <w:pStyle w:val="Titre1"/>
      </w:pPr>
      <w:r>
        <w:t xml:space="preserve"> </w:t>
      </w:r>
      <w:bookmarkStart w:id="6" w:name="_Toc358619013"/>
      <w:r w:rsidR="0018441E" w:rsidRPr="00304B84">
        <w:t>Définitions</w:t>
      </w:r>
      <w:bookmarkEnd w:id="6"/>
    </w:p>
    <w:p w14:paraId="2AE74827" w14:textId="77777777" w:rsidR="00AF6FC4" w:rsidRPr="00AF6FC4" w:rsidRDefault="00AF6FC4" w:rsidP="00AF6FC4">
      <w:pPr>
        <w:pStyle w:val="texte1"/>
        <w:rPr>
          <w:rFonts w:eastAsia="Times New Roman"/>
        </w:rPr>
      </w:pPr>
      <w:r w:rsidRPr="00AF6FC4">
        <w:rPr>
          <w:rFonts w:eastAsia="Times New Roman"/>
        </w:rPr>
        <w:t>Le Smur est une unité fonctionnelle située au sein d’un établissement de soins, le plus souvent public.</w:t>
      </w:r>
    </w:p>
    <w:p w14:paraId="05C7D42B" w14:textId="77777777" w:rsidR="00AF6FC4" w:rsidRPr="00AF6FC4" w:rsidRDefault="00AF6FC4" w:rsidP="00AF6FC4">
      <w:pPr>
        <w:pStyle w:val="texte1"/>
        <w:rPr>
          <w:rFonts w:eastAsia="Times New Roman"/>
        </w:rPr>
      </w:pPr>
      <w:r w:rsidRPr="00AF6FC4">
        <w:rPr>
          <w:rFonts w:eastAsia="Times New Roman"/>
        </w:rPr>
        <w:t xml:space="preserve">Il assure la couverture médicale d’une population définie dans le Schéma Régional d’Organisation des Soins (SROS). </w:t>
      </w:r>
      <w:r w:rsidR="000D4E81">
        <w:rPr>
          <w:rFonts w:eastAsia="Times New Roman"/>
        </w:rPr>
        <w:t>C</w:t>
      </w:r>
      <w:r w:rsidRPr="00AF6FC4">
        <w:rPr>
          <w:rFonts w:eastAsia="Times New Roman"/>
        </w:rPr>
        <w:t xml:space="preserve">es missions des Samu et Smur sont définies par le </w:t>
      </w:r>
      <w:r w:rsidR="001B4AC0" w:rsidRPr="00AF6FC4">
        <w:rPr>
          <w:rFonts w:eastAsia="Times New Roman"/>
        </w:rPr>
        <w:t>Code de la Santé Publique.</w:t>
      </w:r>
    </w:p>
    <w:p w14:paraId="5E231A7C" w14:textId="77777777" w:rsidR="00AF6FC4" w:rsidRPr="00AF6FC4" w:rsidRDefault="00AF6FC4" w:rsidP="00AF6FC4">
      <w:pPr>
        <w:pStyle w:val="texte1"/>
        <w:rPr>
          <w:rFonts w:eastAsia="Times New Roman"/>
        </w:rPr>
      </w:pPr>
      <w:r w:rsidRPr="00AF6FC4">
        <w:rPr>
          <w:rFonts w:eastAsia="Times New Roman"/>
        </w:rPr>
        <w:t xml:space="preserve">Il est rattaché sur le plan opérationnel </w:t>
      </w:r>
      <w:r w:rsidR="009A10D7">
        <w:rPr>
          <w:rFonts w:eastAsia="Times New Roman"/>
        </w:rPr>
        <w:t>au</w:t>
      </w:r>
      <w:r w:rsidRPr="00AF6FC4">
        <w:rPr>
          <w:rFonts w:eastAsia="Times New Roman"/>
        </w:rPr>
        <w:t xml:space="preserve"> </w:t>
      </w:r>
      <w:r w:rsidR="00F417D9">
        <w:rPr>
          <w:rFonts w:eastAsia="Times New Roman"/>
        </w:rPr>
        <w:t>Samu</w:t>
      </w:r>
      <w:r w:rsidR="009A10D7" w:rsidRPr="009A10D7">
        <w:t xml:space="preserve"> </w:t>
      </w:r>
      <w:r w:rsidR="009A10D7">
        <w:t>avec lequel il est conventionné</w:t>
      </w:r>
      <w:r w:rsidRPr="00AF6FC4">
        <w:rPr>
          <w:rFonts w:eastAsia="Times New Roman"/>
        </w:rPr>
        <w:t xml:space="preserve">. Il est engagé en intervention à la demande du Samu territorialement compétant. </w:t>
      </w:r>
      <w:r w:rsidR="009A10D7">
        <w:rPr>
          <w:rFonts w:eastAsia="Times New Roman"/>
        </w:rPr>
        <w:t xml:space="preserve">Une ou plusieurs </w:t>
      </w:r>
      <w:r w:rsidRPr="00AF6FC4">
        <w:rPr>
          <w:rFonts w:eastAsia="Times New Roman"/>
        </w:rPr>
        <w:t>conventions de fonctionnement doivent préciser les modalités organisationnelles entre Samu et Smur travaillant ensemble.</w:t>
      </w:r>
    </w:p>
    <w:p w14:paraId="03BBEEFA" w14:textId="77777777" w:rsidR="00AF6FC4" w:rsidRPr="0030540F" w:rsidRDefault="00AF6FC4" w:rsidP="00AF6FC4">
      <w:pPr>
        <w:pStyle w:val="texte1"/>
        <w:rPr>
          <w:rFonts w:eastAsia="Times New Roman"/>
        </w:rPr>
      </w:pPr>
      <w:r w:rsidRPr="00AF6FC4">
        <w:rPr>
          <w:rFonts w:eastAsia="Times New Roman"/>
        </w:rPr>
        <w:t xml:space="preserve">Les transports s’effectuent </w:t>
      </w:r>
      <w:r w:rsidRPr="0030540F">
        <w:rPr>
          <w:rFonts w:eastAsia="Times New Roman"/>
        </w:rPr>
        <w:t xml:space="preserve">vers </w:t>
      </w:r>
      <w:r w:rsidR="00BD6E22" w:rsidRPr="0030540F">
        <w:t>l</w:t>
      </w:r>
      <w:r w:rsidR="00BD6E22">
        <w:t xml:space="preserve">e service de </w:t>
      </w:r>
      <w:r w:rsidRPr="0030540F">
        <w:rPr>
          <w:rFonts w:eastAsia="Times New Roman"/>
        </w:rPr>
        <w:t xml:space="preserve">l’établissement de santé </w:t>
      </w:r>
      <w:r w:rsidR="00BD6E22">
        <w:t>désigné</w:t>
      </w:r>
      <w:r w:rsidR="00BD6E22" w:rsidRPr="006B52FB">
        <w:t xml:space="preserve"> </w:t>
      </w:r>
      <w:r w:rsidR="00BD6E22">
        <w:t>par la régulation médicale du Samu comme étant le</w:t>
      </w:r>
      <w:r w:rsidRPr="0030540F">
        <w:rPr>
          <w:rFonts w:eastAsia="Times New Roman"/>
        </w:rPr>
        <w:t xml:space="preserve"> plus adapté à l’état clinique du patient, dans le respect des recommandations </w:t>
      </w:r>
      <w:r w:rsidR="003C0516" w:rsidRPr="0030540F">
        <w:rPr>
          <w:rFonts w:eastAsia="Times New Roman"/>
        </w:rPr>
        <w:t xml:space="preserve">professionnelles </w:t>
      </w:r>
      <w:r w:rsidRPr="0030540F">
        <w:rPr>
          <w:rFonts w:eastAsia="Times New Roman"/>
        </w:rPr>
        <w:t>[</w:t>
      </w:r>
      <w:r w:rsidR="0030540F" w:rsidRPr="0030540F">
        <w:rPr>
          <w:rFonts w:eastAsia="Times New Roman"/>
        </w:rPr>
        <w:t>1-7</w:t>
      </w:r>
      <w:r w:rsidRPr="0030540F">
        <w:rPr>
          <w:rFonts w:eastAsia="Times New Roman"/>
        </w:rPr>
        <w:t>].</w:t>
      </w:r>
    </w:p>
    <w:p w14:paraId="5BCB9DD2" w14:textId="6A06047D" w:rsidR="00AF6FC4" w:rsidRPr="0030540F" w:rsidRDefault="00AF6FC4" w:rsidP="00AF6FC4">
      <w:pPr>
        <w:pStyle w:val="texte1"/>
        <w:rPr>
          <w:rFonts w:eastAsia="Times New Roman"/>
        </w:rPr>
      </w:pPr>
      <w:r w:rsidRPr="0030540F">
        <w:rPr>
          <w:rFonts w:eastAsia="Times New Roman"/>
        </w:rPr>
        <w:t xml:space="preserve">A la demande du médecin régulateur, le Smur peut intervenir lors des plans de secours ou </w:t>
      </w:r>
      <w:r w:rsidR="000D4E81">
        <w:rPr>
          <w:rFonts w:eastAsia="Times New Roman"/>
        </w:rPr>
        <w:t xml:space="preserve">lors de </w:t>
      </w:r>
      <w:r w:rsidRPr="0030540F">
        <w:rPr>
          <w:rFonts w:eastAsia="Times New Roman"/>
        </w:rPr>
        <w:t xml:space="preserve">toute situation </w:t>
      </w:r>
      <w:r w:rsidR="0023370D">
        <w:rPr>
          <w:rFonts w:eastAsia="Times New Roman"/>
        </w:rPr>
        <w:t>concernant de nombreuses victimes</w:t>
      </w:r>
      <w:r w:rsidRPr="0030540F">
        <w:rPr>
          <w:rFonts w:eastAsia="Times New Roman"/>
        </w:rPr>
        <w:t>.</w:t>
      </w:r>
    </w:p>
    <w:p w14:paraId="2D72798D" w14:textId="77777777" w:rsidR="0018441E" w:rsidRDefault="00AF6FC4" w:rsidP="00AF6FC4">
      <w:pPr>
        <w:pStyle w:val="texte1"/>
        <w:rPr>
          <w:rFonts w:eastAsia="Times New Roman"/>
        </w:rPr>
      </w:pPr>
      <w:r w:rsidRPr="00AF6FC4">
        <w:rPr>
          <w:rFonts w:eastAsia="Times New Roman"/>
        </w:rPr>
        <w:lastRenderedPageBreak/>
        <w:t xml:space="preserve">L’organisation de la médicalisation d’évènements exceptionnels ou la couverture médicale des grands rassemblements de population programmés sont une mission du Samu. Ces missions doivent se réaliser sous convention sans que la capacité opérationnelle des Smur </w:t>
      </w:r>
      <w:r w:rsidR="0023370D">
        <w:rPr>
          <w:rFonts w:eastAsia="Times New Roman"/>
        </w:rPr>
        <w:t xml:space="preserve">ne </w:t>
      </w:r>
      <w:r w:rsidRPr="00AF6FC4">
        <w:rPr>
          <w:rFonts w:eastAsia="Times New Roman"/>
        </w:rPr>
        <w:t>soit affectée.</w:t>
      </w:r>
    </w:p>
    <w:p w14:paraId="1BADDE28" w14:textId="77777777" w:rsidR="0068231E" w:rsidRPr="00304B84" w:rsidRDefault="0044729B" w:rsidP="00C22612">
      <w:pPr>
        <w:pStyle w:val="Titre2"/>
      </w:pPr>
      <w:r>
        <w:t xml:space="preserve"> </w:t>
      </w:r>
      <w:bookmarkStart w:id="7" w:name="_Toc358619014"/>
      <w:r w:rsidR="0068231E" w:rsidRPr="00304B84">
        <w:t>Types de missions</w:t>
      </w:r>
      <w:bookmarkEnd w:id="7"/>
    </w:p>
    <w:p w14:paraId="78306664" w14:textId="77777777" w:rsidR="0068231E" w:rsidRPr="00AF6FC4" w:rsidRDefault="0068231E" w:rsidP="0068231E">
      <w:pPr>
        <w:pStyle w:val="texte1"/>
        <w:rPr>
          <w:rFonts w:eastAsia="Times New Roman"/>
        </w:rPr>
      </w:pPr>
      <w:r w:rsidRPr="00AF6FC4">
        <w:rPr>
          <w:rFonts w:eastAsia="Times New Roman"/>
        </w:rPr>
        <w:t xml:space="preserve">Le type de mission ne présage pas de l’urgence ou de l’importance de la mission. La notion de mission primaire, secondaire et primo-secondaire doit être précisée en raison de la confusion qu’elle </w:t>
      </w:r>
      <w:r w:rsidR="000D4E81">
        <w:rPr>
          <w:rFonts w:eastAsia="Times New Roman"/>
        </w:rPr>
        <w:t>pourrait apporter</w:t>
      </w:r>
      <w:r w:rsidR="000D4E81" w:rsidRPr="00AF6FC4">
        <w:rPr>
          <w:rFonts w:eastAsia="Times New Roman"/>
        </w:rPr>
        <w:t xml:space="preserve"> </w:t>
      </w:r>
      <w:r w:rsidRPr="00AF6FC4">
        <w:rPr>
          <w:rFonts w:eastAsia="Times New Roman"/>
        </w:rPr>
        <w:t>en termes de gravité et d’urgence.</w:t>
      </w:r>
      <w:r w:rsidR="00184FDC">
        <w:rPr>
          <w:rFonts w:eastAsia="Times New Roman"/>
        </w:rPr>
        <w:t xml:space="preserve"> Il est choisi dans ce référentiel d’adopter la terminologie de « Transfert » pour remplacer les notions de « secondaire » et « primo-secondaires » jusque-là utilisées.</w:t>
      </w:r>
    </w:p>
    <w:p w14:paraId="73D4FD91" w14:textId="77777777" w:rsidR="00AF6FC4" w:rsidRPr="00AF6FC4" w:rsidRDefault="00AF6FC4" w:rsidP="002F611F">
      <w:pPr>
        <w:pStyle w:val="texte1"/>
        <w:spacing w:before="120"/>
        <w:rPr>
          <w:rFonts w:eastAsia="Times New Roman"/>
        </w:rPr>
      </w:pPr>
      <w:r w:rsidRPr="00AF6FC4">
        <w:rPr>
          <w:rFonts w:eastAsia="Times New Roman"/>
        </w:rPr>
        <w:t xml:space="preserve">Une mission peut engendrer </w:t>
      </w:r>
      <w:r w:rsidR="00B54396">
        <w:rPr>
          <w:rFonts w:eastAsia="Times New Roman"/>
        </w:rPr>
        <w:t>l’intervention d</w:t>
      </w:r>
      <w:r w:rsidR="009C599C">
        <w:rPr>
          <w:rFonts w:eastAsia="Times New Roman"/>
        </w:rPr>
        <w:t>’une ou</w:t>
      </w:r>
      <w:r w:rsidR="00B54396">
        <w:rPr>
          <w:rFonts w:eastAsia="Times New Roman"/>
        </w:rPr>
        <w:t xml:space="preserve"> </w:t>
      </w:r>
      <w:r w:rsidRPr="00AF6FC4">
        <w:rPr>
          <w:rFonts w:eastAsia="Times New Roman"/>
        </w:rPr>
        <w:t xml:space="preserve">plusieurs </w:t>
      </w:r>
      <w:r w:rsidR="00B54396">
        <w:rPr>
          <w:rFonts w:eastAsia="Times New Roman"/>
        </w:rPr>
        <w:t xml:space="preserve">équipes de </w:t>
      </w:r>
      <w:r w:rsidRPr="00AF6FC4">
        <w:rPr>
          <w:rFonts w:eastAsia="Times New Roman"/>
        </w:rPr>
        <w:t>Smur.</w:t>
      </w:r>
    </w:p>
    <w:p w14:paraId="4D108B9A" w14:textId="77777777" w:rsidR="00AF6FC4" w:rsidRPr="00AF6FC4" w:rsidRDefault="00AF6FC4" w:rsidP="00C22612">
      <w:pPr>
        <w:pStyle w:val="Titre3"/>
      </w:pPr>
      <w:r w:rsidRPr="00AF6FC4">
        <w:t xml:space="preserve">Mission dite « </w:t>
      </w:r>
      <w:r w:rsidRPr="00CA201E">
        <w:t>Primaire</w:t>
      </w:r>
      <w:r w:rsidRPr="00AF6FC4">
        <w:t xml:space="preserve"> »</w:t>
      </w:r>
    </w:p>
    <w:p w14:paraId="0EC86A64" w14:textId="77777777" w:rsidR="00AF6FC4" w:rsidRPr="00AF6FC4" w:rsidRDefault="00B02B7C" w:rsidP="00AF6FC4">
      <w:pPr>
        <w:pStyle w:val="texte1"/>
        <w:rPr>
          <w:rFonts w:eastAsia="Times New Roman"/>
        </w:rPr>
      </w:pPr>
      <w:r>
        <w:rPr>
          <w:rFonts w:eastAsia="Times New Roman"/>
        </w:rPr>
        <w:t>Une m</w:t>
      </w:r>
      <w:r w:rsidR="00AF6FC4" w:rsidRPr="00AF6FC4">
        <w:rPr>
          <w:rFonts w:eastAsia="Times New Roman"/>
        </w:rPr>
        <w:t xml:space="preserve">ission </w:t>
      </w:r>
      <w:r>
        <w:rPr>
          <w:rFonts w:eastAsia="Times New Roman"/>
        </w:rPr>
        <w:t xml:space="preserve">« primaire » est une </w:t>
      </w:r>
      <w:r w:rsidR="00AF6FC4" w:rsidRPr="00AF6FC4">
        <w:rPr>
          <w:rFonts w:eastAsia="Times New Roman"/>
        </w:rPr>
        <w:t xml:space="preserve">prise en charge médicale spécialisée d’un ou </w:t>
      </w:r>
      <w:r w:rsidR="000D4E81">
        <w:rPr>
          <w:rFonts w:eastAsia="Times New Roman"/>
        </w:rPr>
        <w:t xml:space="preserve">de </w:t>
      </w:r>
      <w:r w:rsidR="00AF6FC4" w:rsidRPr="00AF6FC4">
        <w:rPr>
          <w:rFonts w:eastAsia="Times New Roman"/>
        </w:rPr>
        <w:t xml:space="preserve">plusieurs patients </w:t>
      </w:r>
      <w:r w:rsidR="00BD6E22">
        <w:rPr>
          <w:rFonts w:eastAsia="Times New Roman"/>
        </w:rPr>
        <w:t xml:space="preserve">ne se trouvant pas admis dans un établissement de santé et </w:t>
      </w:r>
      <w:r w:rsidR="00AF6FC4" w:rsidRPr="00AF6FC4">
        <w:rPr>
          <w:rFonts w:eastAsia="Times New Roman"/>
        </w:rPr>
        <w:t>dont l’état requiert de façon urgente une expertise médicale pour des</w:t>
      </w:r>
      <w:r>
        <w:rPr>
          <w:rFonts w:eastAsia="Times New Roman"/>
        </w:rPr>
        <w:t xml:space="preserve"> soins </w:t>
      </w:r>
      <w:r w:rsidR="001B4AC0">
        <w:rPr>
          <w:rFonts w:eastAsia="Times New Roman"/>
        </w:rPr>
        <w:t xml:space="preserve">d’urgences ou de </w:t>
      </w:r>
      <w:r>
        <w:rPr>
          <w:rFonts w:eastAsia="Times New Roman"/>
        </w:rPr>
        <w:t xml:space="preserve">réanimation et pour leur </w:t>
      </w:r>
      <w:r w:rsidR="00AF6FC4" w:rsidRPr="00AF6FC4">
        <w:rPr>
          <w:rFonts w:eastAsia="Times New Roman"/>
        </w:rPr>
        <w:t>orientation.</w:t>
      </w:r>
    </w:p>
    <w:p w14:paraId="39A630D5" w14:textId="77777777" w:rsidR="00AF6FC4" w:rsidRPr="00AF6FC4" w:rsidRDefault="000E6400" w:rsidP="00C22612">
      <w:pPr>
        <w:pStyle w:val="Titre3"/>
      </w:pPr>
      <w:r>
        <w:t>Mission d</w:t>
      </w:r>
      <w:r w:rsidR="00AF6FC4" w:rsidRPr="00AF6FC4">
        <w:t xml:space="preserve">ite </w:t>
      </w:r>
      <w:r>
        <w:t>de « Transfert</w:t>
      </w:r>
      <w:r w:rsidR="00184FDC">
        <w:t> </w:t>
      </w:r>
      <w:r w:rsidR="00AF6FC4" w:rsidRPr="00AF6FC4">
        <w:t>»</w:t>
      </w:r>
    </w:p>
    <w:p w14:paraId="37AC1F31" w14:textId="77777777" w:rsidR="00AF6FC4" w:rsidRDefault="00B02B7C" w:rsidP="00AF6FC4">
      <w:pPr>
        <w:pStyle w:val="texte1"/>
        <w:rPr>
          <w:rFonts w:eastAsia="Times New Roman"/>
        </w:rPr>
      </w:pPr>
      <w:r>
        <w:rPr>
          <w:rFonts w:eastAsia="Times New Roman"/>
        </w:rPr>
        <w:t>Une m</w:t>
      </w:r>
      <w:r w:rsidR="00AF6FC4" w:rsidRPr="00AF6FC4">
        <w:rPr>
          <w:rFonts w:eastAsia="Times New Roman"/>
        </w:rPr>
        <w:t xml:space="preserve">ission </w:t>
      </w:r>
      <w:r w:rsidR="00184FDC">
        <w:rPr>
          <w:rFonts w:eastAsia="Times New Roman"/>
        </w:rPr>
        <w:t xml:space="preserve">de type </w:t>
      </w:r>
      <w:r>
        <w:rPr>
          <w:rFonts w:eastAsia="Times New Roman"/>
        </w:rPr>
        <w:t>« </w:t>
      </w:r>
      <w:r w:rsidR="00184FDC">
        <w:rPr>
          <w:rFonts w:eastAsia="Times New Roman"/>
        </w:rPr>
        <w:t>Transfert </w:t>
      </w:r>
      <w:r>
        <w:rPr>
          <w:rFonts w:eastAsia="Times New Roman"/>
        </w:rPr>
        <w:t xml:space="preserve">» est une </w:t>
      </w:r>
      <w:r w:rsidR="00AF6FC4" w:rsidRPr="00AF6FC4">
        <w:rPr>
          <w:rFonts w:eastAsia="Times New Roman"/>
        </w:rPr>
        <w:t>prise en charge médicale spécialisée d’un patient hospitalisé ou pris en charge par un service (d’urgences ou non), au sein d’un établissement de santé</w:t>
      </w:r>
      <w:r>
        <w:rPr>
          <w:rFonts w:eastAsia="Times New Roman"/>
        </w:rPr>
        <w:t>. Elle a pour objet</w:t>
      </w:r>
      <w:r w:rsidR="00AF6FC4" w:rsidRPr="00AF6FC4">
        <w:rPr>
          <w:rFonts w:eastAsia="Times New Roman"/>
        </w:rPr>
        <w:t xml:space="preserve"> d’assurer, si nécessaire, des soins complémentaires de réanimation et </w:t>
      </w:r>
      <w:r>
        <w:rPr>
          <w:rFonts w:eastAsia="Times New Roman"/>
        </w:rPr>
        <w:t xml:space="preserve">le </w:t>
      </w:r>
      <w:r w:rsidR="00AF6FC4" w:rsidRPr="00AF6FC4">
        <w:rPr>
          <w:rFonts w:eastAsia="Times New Roman"/>
        </w:rPr>
        <w:t xml:space="preserve">transfert vers un service ou un plateau technique adapté à </w:t>
      </w:r>
      <w:r>
        <w:rPr>
          <w:rFonts w:eastAsia="Times New Roman"/>
        </w:rPr>
        <w:t>l’</w:t>
      </w:r>
      <w:r w:rsidR="00AF6FC4" w:rsidRPr="00AF6FC4">
        <w:rPr>
          <w:rFonts w:eastAsia="Times New Roman"/>
        </w:rPr>
        <w:t>état</w:t>
      </w:r>
      <w:r>
        <w:rPr>
          <w:rFonts w:eastAsia="Times New Roman"/>
        </w:rPr>
        <w:t xml:space="preserve"> du patient</w:t>
      </w:r>
      <w:r w:rsidR="00AF6FC4" w:rsidRPr="00AF6FC4">
        <w:rPr>
          <w:rFonts w:eastAsia="Times New Roman"/>
        </w:rPr>
        <w:t xml:space="preserve">. </w:t>
      </w:r>
      <w:r>
        <w:rPr>
          <w:rFonts w:eastAsia="Times New Roman"/>
        </w:rPr>
        <w:t>Cette mission ne concerne</w:t>
      </w:r>
      <w:r w:rsidR="00AF6FC4" w:rsidRPr="00AF6FC4">
        <w:rPr>
          <w:rFonts w:eastAsia="Times New Roman"/>
        </w:rPr>
        <w:t xml:space="preserve"> qu’un seul patient.</w:t>
      </w:r>
    </w:p>
    <w:p w14:paraId="61355D09" w14:textId="77777777" w:rsidR="00FF55E3" w:rsidRDefault="00FF55E3" w:rsidP="00AF6FC4">
      <w:pPr>
        <w:pStyle w:val="texte1"/>
        <w:rPr>
          <w:rFonts w:eastAsia="Times New Roman"/>
        </w:rPr>
      </w:pPr>
      <w:r>
        <w:rPr>
          <w:rFonts w:eastAsia="Times New Roman"/>
        </w:rPr>
        <w:t>L</w:t>
      </w:r>
      <w:r w:rsidRPr="00FF55E3">
        <w:rPr>
          <w:rFonts w:eastAsia="Times New Roman"/>
        </w:rPr>
        <w:t xml:space="preserve">es établissements de santé, publics ou privés, </w:t>
      </w:r>
      <w:r>
        <w:rPr>
          <w:rFonts w:eastAsia="Times New Roman"/>
        </w:rPr>
        <w:t xml:space="preserve">concernés par ces missions sont : les </w:t>
      </w:r>
      <w:r w:rsidRPr="00FF55E3">
        <w:rPr>
          <w:rFonts w:eastAsia="Times New Roman"/>
        </w:rPr>
        <w:t>Centre</w:t>
      </w:r>
      <w:r>
        <w:rPr>
          <w:rFonts w:eastAsia="Times New Roman"/>
        </w:rPr>
        <w:t>s</w:t>
      </w:r>
      <w:r w:rsidRPr="00FF55E3">
        <w:rPr>
          <w:rFonts w:eastAsia="Times New Roman"/>
        </w:rPr>
        <w:t xml:space="preserve"> Hospitalier</w:t>
      </w:r>
      <w:r>
        <w:rPr>
          <w:rFonts w:eastAsia="Times New Roman"/>
        </w:rPr>
        <w:t>s</w:t>
      </w:r>
      <w:r w:rsidRPr="00FF55E3">
        <w:rPr>
          <w:rFonts w:eastAsia="Times New Roman"/>
        </w:rPr>
        <w:t xml:space="preserve">, </w:t>
      </w:r>
      <w:r>
        <w:rPr>
          <w:rFonts w:eastAsia="Times New Roman"/>
        </w:rPr>
        <w:t>les CHU (</w:t>
      </w:r>
      <w:r w:rsidRPr="00FF55E3">
        <w:rPr>
          <w:rFonts w:eastAsia="Times New Roman"/>
        </w:rPr>
        <w:t>Centre Hospitalier Universitaire</w:t>
      </w:r>
      <w:r>
        <w:rPr>
          <w:rFonts w:eastAsia="Times New Roman"/>
        </w:rPr>
        <w:t>)</w:t>
      </w:r>
      <w:r w:rsidRPr="00FF55E3">
        <w:rPr>
          <w:rFonts w:eastAsia="Times New Roman"/>
        </w:rPr>
        <w:t>,</w:t>
      </w:r>
      <w:r>
        <w:rPr>
          <w:rFonts w:eastAsia="Times New Roman"/>
        </w:rPr>
        <w:t xml:space="preserve"> les CHR (</w:t>
      </w:r>
      <w:r w:rsidRPr="00FF55E3">
        <w:rPr>
          <w:rFonts w:eastAsia="Times New Roman"/>
        </w:rPr>
        <w:t>Centre Hospitalier Régional</w:t>
      </w:r>
      <w:r>
        <w:rPr>
          <w:rFonts w:eastAsia="Times New Roman"/>
        </w:rPr>
        <w:t>)</w:t>
      </w:r>
      <w:r w:rsidRPr="00FF55E3">
        <w:rPr>
          <w:rFonts w:eastAsia="Times New Roman"/>
        </w:rPr>
        <w:t xml:space="preserve">, </w:t>
      </w:r>
      <w:r>
        <w:rPr>
          <w:rFonts w:eastAsia="Times New Roman"/>
        </w:rPr>
        <w:t>les c</w:t>
      </w:r>
      <w:r w:rsidRPr="00FF55E3">
        <w:rPr>
          <w:rFonts w:eastAsia="Times New Roman"/>
        </w:rPr>
        <w:t>linique</w:t>
      </w:r>
      <w:r>
        <w:rPr>
          <w:rFonts w:eastAsia="Times New Roman"/>
        </w:rPr>
        <w:t>s p</w:t>
      </w:r>
      <w:r w:rsidRPr="00FF55E3">
        <w:rPr>
          <w:rFonts w:eastAsia="Times New Roman"/>
        </w:rPr>
        <w:t>rivée</w:t>
      </w:r>
      <w:r>
        <w:rPr>
          <w:rFonts w:eastAsia="Times New Roman"/>
        </w:rPr>
        <w:t>s</w:t>
      </w:r>
      <w:r w:rsidRPr="00FF55E3">
        <w:rPr>
          <w:rFonts w:eastAsia="Times New Roman"/>
        </w:rPr>
        <w:t xml:space="preserve"> ou </w:t>
      </w:r>
      <w:r>
        <w:rPr>
          <w:rFonts w:eastAsia="Times New Roman"/>
        </w:rPr>
        <w:t>les</w:t>
      </w:r>
      <w:r w:rsidR="000D4E81">
        <w:rPr>
          <w:rFonts w:eastAsia="Times New Roman"/>
        </w:rPr>
        <w:t xml:space="preserve"> Etablissements de santé privés d’intérêt collectif (ESPIC)</w:t>
      </w:r>
      <w:r w:rsidRPr="00FF55E3">
        <w:rPr>
          <w:rFonts w:eastAsia="Times New Roman"/>
        </w:rPr>
        <w:t xml:space="preserve">, quel que soit le service d’admission du patient. Les établissements d’hébergement pour personnes âgées, quel qu'en soit le type, n’entrent pas dans </w:t>
      </w:r>
      <w:r>
        <w:rPr>
          <w:rFonts w:eastAsia="Times New Roman"/>
        </w:rPr>
        <w:t xml:space="preserve">ce </w:t>
      </w:r>
      <w:r w:rsidRPr="00FF55E3">
        <w:rPr>
          <w:rFonts w:eastAsia="Times New Roman"/>
        </w:rPr>
        <w:t>cadre.</w:t>
      </w:r>
    </w:p>
    <w:p w14:paraId="573F11FD" w14:textId="77777777" w:rsidR="00AF6FC4" w:rsidRPr="00AF6FC4" w:rsidRDefault="00AF6FC4" w:rsidP="00226ED7">
      <w:pPr>
        <w:pStyle w:val="Titre4"/>
      </w:pPr>
      <w:r w:rsidRPr="00AF6FC4">
        <w:t>Transfert</w:t>
      </w:r>
      <w:r w:rsidR="00B02B7C">
        <w:t>s</w:t>
      </w:r>
      <w:r w:rsidRPr="00AF6FC4">
        <w:t xml:space="preserve"> inter-hospitalier</w:t>
      </w:r>
      <w:r w:rsidR="000D4E81">
        <w:t>s</w:t>
      </w:r>
    </w:p>
    <w:p w14:paraId="29A1EA15" w14:textId="77777777" w:rsidR="00AF6FC4" w:rsidRPr="00AF6FC4" w:rsidRDefault="00B02B7C" w:rsidP="00AF6FC4">
      <w:pPr>
        <w:pStyle w:val="texte1"/>
        <w:rPr>
          <w:rFonts w:eastAsia="Times New Roman"/>
        </w:rPr>
      </w:pPr>
      <w:r>
        <w:rPr>
          <w:rFonts w:eastAsia="Times New Roman"/>
        </w:rPr>
        <w:t xml:space="preserve">Le </w:t>
      </w:r>
      <w:r w:rsidR="00AF6FC4" w:rsidRPr="00AF6FC4">
        <w:rPr>
          <w:rFonts w:eastAsia="Times New Roman"/>
        </w:rPr>
        <w:t xml:space="preserve">patient </w:t>
      </w:r>
      <w:r>
        <w:rPr>
          <w:rFonts w:eastAsia="Times New Roman"/>
        </w:rPr>
        <w:t xml:space="preserve">est </w:t>
      </w:r>
      <w:r w:rsidR="00BD6E22">
        <w:rPr>
          <w:rFonts w:eastAsia="Times New Roman"/>
        </w:rPr>
        <w:t xml:space="preserve">pris en charge par le Smur dans le but d’être </w:t>
      </w:r>
      <w:r>
        <w:rPr>
          <w:rFonts w:eastAsia="Times New Roman"/>
        </w:rPr>
        <w:t>transféré</w:t>
      </w:r>
      <w:r w:rsidR="00AF6FC4" w:rsidRPr="00AF6FC4">
        <w:rPr>
          <w:rFonts w:eastAsia="Times New Roman"/>
        </w:rPr>
        <w:t xml:space="preserve"> vers un établissement de santé ne faisant pas partie de la même entité juridique</w:t>
      </w:r>
      <w:r w:rsidR="00BD6E22">
        <w:rPr>
          <w:rFonts w:eastAsia="Times New Roman"/>
        </w:rPr>
        <w:t>, que le transport ait finalement lieu ou non</w:t>
      </w:r>
      <w:r w:rsidR="00AF6FC4" w:rsidRPr="00AF6FC4">
        <w:rPr>
          <w:rFonts w:eastAsia="Times New Roman"/>
        </w:rPr>
        <w:t>.</w:t>
      </w:r>
    </w:p>
    <w:p w14:paraId="439DF2EF" w14:textId="77777777" w:rsidR="00AF6FC4" w:rsidRPr="00AF6FC4" w:rsidRDefault="00AF6FC4" w:rsidP="00AF6FC4">
      <w:pPr>
        <w:pStyle w:val="texte1"/>
        <w:spacing w:before="120"/>
        <w:rPr>
          <w:rFonts w:eastAsia="Times New Roman"/>
        </w:rPr>
      </w:pPr>
      <w:r w:rsidRPr="00AF6FC4">
        <w:rPr>
          <w:rFonts w:eastAsia="Times New Roman"/>
        </w:rPr>
        <w:t>Ces transferts peuvent être inter ou intra urbains.</w:t>
      </w:r>
    </w:p>
    <w:p w14:paraId="1D7D835B" w14:textId="77777777" w:rsidR="00AF6FC4" w:rsidRPr="00AF6FC4" w:rsidRDefault="00B02B7C" w:rsidP="00226ED7">
      <w:pPr>
        <w:pStyle w:val="Titre4"/>
      </w:pPr>
      <w:r>
        <w:t xml:space="preserve">Transferts </w:t>
      </w:r>
      <w:r w:rsidR="00AF6FC4" w:rsidRPr="00AF6FC4">
        <w:t>intra-hospitalier</w:t>
      </w:r>
      <w:r w:rsidR="000D4E81">
        <w:t>s</w:t>
      </w:r>
    </w:p>
    <w:p w14:paraId="73250D4D" w14:textId="77777777" w:rsidR="00AF6FC4" w:rsidRPr="00AF6FC4" w:rsidRDefault="00B02B7C" w:rsidP="00AF6FC4">
      <w:pPr>
        <w:pStyle w:val="texte1"/>
        <w:rPr>
          <w:rFonts w:eastAsia="Times New Roman"/>
        </w:rPr>
      </w:pPr>
      <w:r>
        <w:rPr>
          <w:rFonts w:eastAsia="Times New Roman"/>
        </w:rPr>
        <w:t>Le</w:t>
      </w:r>
      <w:r w:rsidR="00AF6FC4" w:rsidRPr="00AF6FC4">
        <w:rPr>
          <w:rFonts w:eastAsia="Times New Roman"/>
        </w:rPr>
        <w:t xml:space="preserve"> patient </w:t>
      </w:r>
      <w:r>
        <w:rPr>
          <w:rFonts w:eastAsia="Times New Roman"/>
        </w:rPr>
        <w:t xml:space="preserve">est </w:t>
      </w:r>
      <w:r w:rsidR="00BD6E22">
        <w:rPr>
          <w:rFonts w:eastAsia="Times New Roman"/>
        </w:rPr>
        <w:t xml:space="preserve">pris en charge par le Smur dans le but d’être </w:t>
      </w:r>
      <w:r>
        <w:rPr>
          <w:rFonts w:eastAsia="Times New Roman"/>
        </w:rPr>
        <w:t>transféré au sein d’un même</w:t>
      </w:r>
      <w:r w:rsidR="00AF6FC4" w:rsidRPr="00AF6FC4">
        <w:rPr>
          <w:rFonts w:eastAsia="Times New Roman"/>
        </w:rPr>
        <w:t xml:space="preserve"> établissement de santé ou entre deux établissements de santé apparte</w:t>
      </w:r>
      <w:r w:rsidR="00AF6FC4">
        <w:rPr>
          <w:rFonts w:eastAsia="Times New Roman"/>
        </w:rPr>
        <w:t>nant à la même entité juridique</w:t>
      </w:r>
      <w:r w:rsidR="00AF6FC4" w:rsidRPr="00AF6FC4">
        <w:rPr>
          <w:rFonts w:eastAsia="Times New Roman"/>
        </w:rPr>
        <w:t>.</w:t>
      </w:r>
      <w:r w:rsidR="00197FE6">
        <w:rPr>
          <w:rFonts w:eastAsia="Times New Roman"/>
        </w:rPr>
        <w:t xml:space="preserve"> Certains définissent ces transferts comme étant des transferts « tertiaires ».</w:t>
      </w:r>
    </w:p>
    <w:p w14:paraId="6F7C3B9B" w14:textId="77777777" w:rsidR="00197FE6" w:rsidRDefault="00AF6FC4" w:rsidP="002F611F">
      <w:pPr>
        <w:pStyle w:val="texte1"/>
        <w:spacing w:before="120"/>
        <w:rPr>
          <w:rFonts w:eastAsia="Times New Roman"/>
        </w:rPr>
      </w:pPr>
      <w:r w:rsidRPr="00AF6FC4">
        <w:rPr>
          <w:rFonts w:eastAsia="Times New Roman"/>
        </w:rPr>
        <w:lastRenderedPageBreak/>
        <w:t>Les interventions au titre de la chaîne de survie intra hospitalière au bénéfice des patients en détresse vitale sont considérées comme des missions intra</w:t>
      </w:r>
      <w:r w:rsidR="000D4E81">
        <w:rPr>
          <w:rFonts w:eastAsia="Times New Roman"/>
        </w:rPr>
        <w:t>-</w:t>
      </w:r>
      <w:r w:rsidRPr="00AF6FC4">
        <w:rPr>
          <w:rFonts w:eastAsia="Times New Roman"/>
        </w:rPr>
        <w:t>hospitalières. Elles doivent être comptabilisées de manière séparée. Elles dépendent de l’organisation de l’établissement de soins.</w:t>
      </w:r>
    </w:p>
    <w:p w14:paraId="0C07943C" w14:textId="77777777" w:rsidR="00D53839" w:rsidRPr="00AF6FC4" w:rsidRDefault="00D53839" w:rsidP="00226ED7">
      <w:pPr>
        <w:pStyle w:val="Titre4"/>
      </w:pPr>
      <w:r>
        <w:t xml:space="preserve">Transferts </w:t>
      </w:r>
      <w:r w:rsidR="00AE7A7B">
        <w:t xml:space="preserve">infirmier </w:t>
      </w:r>
      <w:r w:rsidRPr="00AF6FC4">
        <w:t>int</w:t>
      </w:r>
      <w:r w:rsidR="00AE7A7B">
        <w:t>er</w:t>
      </w:r>
      <w:r w:rsidRPr="00AF6FC4">
        <w:t>-hospitalier</w:t>
      </w:r>
      <w:r w:rsidR="000D4E81">
        <w:t>s</w:t>
      </w:r>
    </w:p>
    <w:p w14:paraId="19CE7D11" w14:textId="77777777" w:rsidR="00AE7A7B" w:rsidRPr="00AE7A7B" w:rsidRDefault="00AE7A7B" w:rsidP="00AE7A7B">
      <w:pPr>
        <w:pStyle w:val="texte1"/>
        <w:spacing w:before="120"/>
        <w:rPr>
          <w:rFonts w:eastAsia="Times New Roman"/>
        </w:rPr>
      </w:pPr>
      <w:r w:rsidRPr="00AE7A7B">
        <w:rPr>
          <w:rFonts w:eastAsia="Times New Roman"/>
        </w:rPr>
        <w:t xml:space="preserve">Les </w:t>
      </w:r>
      <w:r w:rsidR="00BD6E22">
        <w:rPr>
          <w:rFonts w:eastAsia="Times New Roman"/>
        </w:rPr>
        <w:t xml:space="preserve">missions de </w:t>
      </w:r>
      <w:r w:rsidRPr="00AE7A7B">
        <w:rPr>
          <w:rFonts w:eastAsia="Times New Roman"/>
        </w:rPr>
        <w:t>« Transferts Infi</w:t>
      </w:r>
      <w:r w:rsidR="001155BA">
        <w:rPr>
          <w:rFonts w:eastAsia="Times New Roman"/>
        </w:rPr>
        <w:t>rmiers Inter Hospitaliers » (</w:t>
      </w:r>
      <w:proofErr w:type="spellStart"/>
      <w:r w:rsidR="001155BA">
        <w:rPr>
          <w:rFonts w:eastAsia="Times New Roman"/>
        </w:rPr>
        <w:t>Tii</w:t>
      </w:r>
      <w:r w:rsidRPr="00AE7A7B">
        <w:rPr>
          <w:rFonts w:eastAsia="Times New Roman"/>
        </w:rPr>
        <w:t>H</w:t>
      </w:r>
      <w:proofErr w:type="spellEnd"/>
      <w:r w:rsidRPr="00AE7A7B">
        <w:rPr>
          <w:rFonts w:eastAsia="Times New Roman"/>
        </w:rPr>
        <w:t xml:space="preserve"> ou T2iH) concernent des patients transportés entre deux établissements de soins, ne nécessitant pas de prise en charge médicalisée (Smur), mais relevant des compétences d’un infirmier. Ils concernent l’ensemble des transferts interhospitaliers incluant l’activité pédiatrique, les transferts in-utero ou psychiatriques. Ces transferts inter</w:t>
      </w:r>
      <w:r w:rsidR="000D4E81">
        <w:rPr>
          <w:rFonts w:eastAsia="Times New Roman"/>
        </w:rPr>
        <w:t>-</w:t>
      </w:r>
      <w:r w:rsidRPr="00AE7A7B">
        <w:rPr>
          <w:rFonts w:eastAsia="Times New Roman"/>
        </w:rPr>
        <w:t>hospitaliers sont coordonnés par l</w:t>
      </w:r>
      <w:r w:rsidR="00F417D9">
        <w:rPr>
          <w:rFonts w:eastAsia="Times New Roman"/>
        </w:rPr>
        <w:t>es Samu</w:t>
      </w:r>
      <w:r w:rsidRPr="00AE7A7B">
        <w:rPr>
          <w:rFonts w:eastAsia="Times New Roman"/>
        </w:rPr>
        <w:t>.</w:t>
      </w:r>
    </w:p>
    <w:p w14:paraId="21A0C2A7" w14:textId="77777777" w:rsidR="005F1993" w:rsidRDefault="00AE7A7B" w:rsidP="00AE7A7B">
      <w:pPr>
        <w:pStyle w:val="texte1"/>
        <w:spacing w:before="120"/>
        <w:rPr>
          <w:rFonts w:eastAsia="Times New Roman"/>
        </w:rPr>
      </w:pPr>
      <w:r w:rsidRPr="00AE7A7B">
        <w:rPr>
          <w:rFonts w:eastAsia="Times New Roman"/>
        </w:rPr>
        <w:t xml:space="preserve">Ils sont régulés par le Samu territorialement compétent de la structure de </w:t>
      </w:r>
      <w:r w:rsidRPr="0030540F">
        <w:rPr>
          <w:rFonts w:eastAsia="Times New Roman"/>
        </w:rPr>
        <w:t>soins à l’origine de la demande de transfert. Leur organisation respecte les recommandations professionnelles [</w:t>
      </w:r>
      <w:r w:rsidR="0030540F" w:rsidRPr="0030540F">
        <w:rPr>
          <w:rFonts w:eastAsia="Times New Roman"/>
        </w:rPr>
        <w:t>6</w:t>
      </w:r>
      <w:proofErr w:type="gramStart"/>
      <w:r w:rsidR="0030540F" w:rsidRPr="0030540F">
        <w:rPr>
          <w:rFonts w:eastAsia="Times New Roman"/>
        </w:rPr>
        <w:t>,8,9</w:t>
      </w:r>
      <w:proofErr w:type="gramEnd"/>
      <w:r w:rsidRPr="0030540F">
        <w:rPr>
          <w:rFonts w:eastAsia="Times New Roman"/>
        </w:rPr>
        <w:t>].</w:t>
      </w:r>
    </w:p>
    <w:p w14:paraId="2F585377" w14:textId="77777777" w:rsidR="00197FE6" w:rsidRDefault="00197FE6" w:rsidP="00C22612">
      <w:pPr>
        <w:pStyle w:val="Titre3"/>
      </w:pPr>
      <w:r>
        <w:t xml:space="preserve">Missions </w:t>
      </w:r>
      <w:r w:rsidRPr="00AF6FC4">
        <w:t>primo-secondaire</w:t>
      </w:r>
      <w:r>
        <w:t>s</w:t>
      </w:r>
    </w:p>
    <w:p w14:paraId="6A86CB0E" w14:textId="77777777" w:rsidR="00197FE6" w:rsidRDefault="00197FE6" w:rsidP="00197FE6">
      <w:pPr>
        <w:pStyle w:val="texte1"/>
        <w:rPr>
          <w:rFonts w:eastAsia="Times New Roman"/>
        </w:rPr>
      </w:pPr>
      <w:r>
        <w:rPr>
          <w:rFonts w:eastAsia="Times New Roman"/>
        </w:rPr>
        <w:t>Ce type de mission n’existe pas. Dans les faits, il s’agit tout au plus de missions de type « </w:t>
      </w:r>
      <w:r w:rsidR="00184FDC">
        <w:rPr>
          <w:rFonts w:eastAsia="Times New Roman"/>
        </w:rPr>
        <w:t>transfert </w:t>
      </w:r>
      <w:r>
        <w:rPr>
          <w:rFonts w:eastAsia="Times New Roman"/>
        </w:rPr>
        <w:t xml:space="preserve">» réalisées avec les moyens du Smur de type « primaire » par exemple quand le besoin de soins </w:t>
      </w:r>
      <w:r w:rsidR="000D4E81">
        <w:rPr>
          <w:rFonts w:eastAsia="Times New Roman"/>
        </w:rPr>
        <w:t>ou</w:t>
      </w:r>
      <w:r>
        <w:rPr>
          <w:rFonts w:eastAsia="Times New Roman"/>
        </w:rPr>
        <w:t xml:space="preserve"> la situation exige une intervention rapide du Smur.</w:t>
      </w:r>
      <w:r w:rsidR="00184FDC">
        <w:rPr>
          <w:rFonts w:eastAsia="Times New Roman"/>
        </w:rPr>
        <w:t xml:space="preserve"> Ce terme ne doit plus être utilisé.</w:t>
      </w:r>
    </w:p>
    <w:p w14:paraId="5028B539" w14:textId="77777777" w:rsidR="00FF55E3" w:rsidRPr="00FF55E3" w:rsidRDefault="00FF55E3" w:rsidP="00C22612">
      <w:pPr>
        <w:pStyle w:val="Titre3"/>
      </w:pPr>
      <w:r>
        <w:t>Autres missions</w:t>
      </w:r>
    </w:p>
    <w:p w14:paraId="44BD1D14" w14:textId="77777777" w:rsidR="00FF55E3" w:rsidRPr="00FF55E3" w:rsidRDefault="001B4AC0" w:rsidP="001B4AC0">
      <w:pPr>
        <w:pStyle w:val="Titre4"/>
      </w:pPr>
      <w:r w:rsidRPr="00226ED7">
        <w:t>Rapatriements</w:t>
      </w:r>
      <w:r>
        <w:t xml:space="preserve"> sanitaires et/ou Evasan</w:t>
      </w:r>
    </w:p>
    <w:p w14:paraId="26116C26" w14:textId="77777777" w:rsidR="00AF6FC4" w:rsidRPr="0030540F" w:rsidRDefault="00FF55E3" w:rsidP="00FF55E3">
      <w:pPr>
        <w:pStyle w:val="texte1"/>
        <w:rPr>
          <w:rFonts w:eastAsia="Times New Roman"/>
        </w:rPr>
      </w:pPr>
      <w:r>
        <w:rPr>
          <w:rFonts w:eastAsia="Times New Roman"/>
        </w:rPr>
        <w:t>Le rapatriement sanitaire consiste</w:t>
      </w:r>
      <w:r w:rsidRPr="00FF55E3">
        <w:rPr>
          <w:rFonts w:eastAsia="Times New Roman"/>
        </w:rPr>
        <w:t xml:space="preserve"> à réaliser la prise en charge médicale spéc</w:t>
      </w:r>
      <w:r>
        <w:rPr>
          <w:rFonts w:eastAsia="Times New Roman"/>
        </w:rPr>
        <w:t>ialisée d’un patient en vue de son</w:t>
      </w:r>
      <w:r w:rsidRPr="00FF55E3">
        <w:rPr>
          <w:rFonts w:eastAsia="Times New Roman"/>
        </w:rPr>
        <w:t xml:space="preserve"> tra</w:t>
      </w:r>
      <w:r>
        <w:rPr>
          <w:rFonts w:eastAsia="Times New Roman"/>
        </w:rPr>
        <w:t>nsport</w:t>
      </w:r>
      <w:r w:rsidRPr="00FF55E3">
        <w:rPr>
          <w:rFonts w:eastAsia="Times New Roman"/>
        </w:rPr>
        <w:t xml:space="preserve"> le plus souvent </w:t>
      </w:r>
      <w:r w:rsidRPr="0030540F">
        <w:rPr>
          <w:rFonts w:eastAsia="Times New Roman"/>
        </w:rPr>
        <w:t>vers un établissement de soins</w:t>
      </w:r>
      <w:r w:rsidR="00BD6E22">
        <w:rPr>
          <w:rFonts w:eastAsia="Times New Roman"/>
        </w:rPr>
        <w:t>, par exemple</w:t>
      </w:r>
      <w:r w:rsidRPr="0030540F">
        <w:rPr>
          <w:rFonts w:eastAsia="Times New Roman"/>
        </w:rPr>
        <w:t xml:space="preserve"> dans le cadre d’un rapprochement familial. Ces missions ne sont pas du ressort de l’action de service public des Smur.</w:t>
      </w:r>
    </w:p>
    <w:p w14:paraId="056EA628" w14:textId="77777777" w:rsidR="00210122" w:rsidRPr="0030540F" w:rsidRDefault="00210122" w:rsidP="00FF55E3">
      <w:pPr>
        <w:pStyle w:val="texte1"/>
        <w:rPr>
          <w:rFonts w:eastAsia="Times New Roman"/>
        </w:rPr>
      </w:pPr>
      <w:r w:rsidRPr="0030540F">
        <w:rPr>
          <w:rFonts w:eastAsia="Times New Roman"/>
        </w:rPr>
        <w:t xml:space="preserve">La signification des termes </w:t>
      </w:r>
      <w:r w:rsidR="001B4AC0">
        <w:rPr>
          <w:rFonts w:eastAsia="Times New Roman"/>
        </w:rPr>
        <w:t xml:space="preserve">suivants </w:t>
      </w:r>
      <w:r w:rsidRPr="0030540F">
        <w:rPr>
          <w:rFonts w:eastAsia="Times New Roman"/>
        </w:rPr>
        <w:t xml:space="preserve">est </w:t>
      </w:r>
      <w:r w:rsidR="00B9643C" w:rsidRPr="0030540F">
        <w:rPr>
          <w:rFonts w:eastAsia="Times New Roman"/>
        </w:rPr>
        <w:t>précis</w:t>
      </w:r>
      <w:r w:rsidRPr="0030540F">
        <w:rPr>
          <w:rFonts w:eastAsia="Times New Roman"/>
        </w:rPr>
        <w:t xml:space="preserve">e </w:t>
      </w:r>
      <w:r w:rsidR="0030540F" w:rsidRPr="0030540F">
        <w:rPr>
          <w:rFonts w:eastAsia="Times New Roman"/>
        </w:rPr>
        <w:t>[1</w:t>
      </w:r>
      <w:r w:rsidRPr="0030540F">
        <w:rPr>
          <w:rFonts w:eastAsia="Times New Roman"/>
        </w:rPr>
        <w:t>0] :</w:t>
      </w:r>
    </w:p>
    <w:p w14:paraId="00E8F06D" w14:textId="77777777" w:rsidR="00210122" w:rsidRPr="00210122" w:rsidRDefault="00210122" w:rsidP="00295186">
      <w:pPr>
        <w:pStyle w:val="texte1"/>
        <w:numPr>
          <w:ilvl w:val="0"/>
          <w:numId w:val="3"/>
        </w:numPr>
        <w:spacing w:before="120"/>
        <w:rPr>
          <w:rFonts w:eastAsia="Times New Roman"/>
          <w:i/>
        </w:rPr>
      </w:pPr>
      <w:r w:rsidRPr="0030540F">
        <w:rPr>
          <w:rFonts w:eastAsia="Times New Roman"/>
          <w:i/>
        </w:rPr>
        <w:t xml:space="preserve">« Une </w:t>
      </w:r>
      <w:r w:rsidRPr="001B4AC0">
        <w:rPr>
          <w:rFonts w:eastAsia="Times New Roman"/>
          <w:i/>
        </w:rPr>
        <w:t>évacuation sanitaire ou médicale</w:t>
      </w:r>
      <w:r w:rsidRPr="0030540F">
        <w:rPr>
          <w:rFonts w:eastAsia="Times New Roman"/>
          <w:i/>
        </w:rPr>
        <w:t xml:space="preserve"> est l'extraction par une unité médicale aérienne (hélicoptère, avion), terrestre (ambulance) ou navale (navire-hôpital) d'une personne ayant été blessée au champ de bataille, accidentée ou souffrant d'un problème de santé. Dans le cas de l'armée, les unités employées pour l'évacuation sont appelées des Medi</w:t>
      </w:r>
      <w:r w:rsidRPr="00210122">
        <w:rPr>
          <w:rFonts w:eastAsia="Times New Roman"/>
          <w:i/>
        </w:rPr>
        <w:t>vac. »</w:t>
      </w:r>
    </w:p>
    <w:p w14:paraId="035C394D" w14:textId="77777777" w:rsidR="00210122" w:rsidRPr="00210122" w:rsidRDefault="00210122" w:rsidP="00295186">
      <w:pPr>
        <w:pStyle w:val="texte1"/>
        <w:numPr>
          <w:ilvl w:val="0"/>
          <w:numId w:val="3"/>
        </w:numPr>
        <w:spacing w:before="120"/>
        <w:rPr>
          <w:rFonts w:eastAsia="Times New Roman"/>
          <w:i/>
        </w:rPr>
      </w:pPr>
      <w:r w:rsidRPr="00210122">
        <w:rPr>
          <w:rFonts w:eastAsia="Times New Roman"/>
          <w:i/>
        </w:rPr>
        <w:t>« Une évacuation sanitaire aérienne ou Evasan, est l'extraction par avion ou hélicoptère d'une personne ayant été accidentée, blessée ou souffrant d'un problème de santé. »</w:t>
      </w:r>
    </w:p>
    <w:p w14:paraId="040EFF31" w14:textId="77777777" w:rsidR="00210122" w:rsidRPr="00210122" w:rsidRDefault="00210122" w:rsidP="00295186">
      <w:pPr>
        <w:pStyle w:val="texte1"/>
        <w:numPr>
          <w:ilvl w:val="0"/>
          <w:numId w:val="3"/>
        </w:numPr>
        <w:spacing w:before="120"/>
        <w:rPr>
          <w:rFonts w:eastAsia="Times New Roman"/>
          <w:i/>
        </w:rPr>
      </w:pPr>
      <w:r w:rsidRPr="00210122">
        <w:rPr>
          <w:rFonts w:eastAsia="Times New Roman"/>
          <w:i/>
        </w:rPr>
        <w:t>« Dans l'armée française, on la distinguera du rapatriement sanitaire ou Rapasan dont le degré d'urgence est généralement moindre. En Evasan le vol est déclenché pour l'évacuation sanitaire aérienne, en Rapasan, le rapatriement sanitaire se fait à l'occasion d'un vol déjà programmé. Il existe trois classes d'Evasan :</w:t>
      </w:r>
    </w:p>
    <w:p w14:paraId="4E60ACF6" w14:textId="77777777" w:rsidR="00210122" w:rsidRPr="00210122" w:rsidRDefault="00210122" w:rsidP="00295186">
      <w:pPr>
        <w:pStyle w:val="texte1"/>
        <w:numPr>
          <w:ilvl w:val="1"/>
          <w:numId w:val="3"/>
        </w:numPr>
        <w:spacing w:before="40"/>
        <w:ind w:left="1434" w:hanging="357"/>
        <w:rPr>
          <w:rFonts w:eastAsia="Times New Roman"/>
          <w:i/>
        </w:rPr>
      </w:pPr>
      <w:r w:rsidRPr="00210122">
        <w:rPr>
          <w:rFonts w:eastAsia="Times New Roman"/>
          <w:i/>
        </w:rPr>
        <w:t>Evasan primaire: transport depuis le lieu de survenue de l'accident / de la maladie vers une structure d'accueil. Degré d'urgence élevé.</w:t>
      </w:r>
    </w:p>
    <w:p w14:paraId="6DD82FBC" w14:textId="77777777" w:rsidR="00210122" w:rsidRPr="00210122" w:rsidRDefault="00210122" w:rsidP="00295186">
      <w:pPr>
        <w:pStyle w:val="texte1"/>
        <w:numPr>
          <w:ilvl w:val="1"/>
          <w:numId w:val="3"/>
        </w:numPr>
        <w:spacing w:before="40"/>
        <w:ind w:left="1434" w:hanging="357"/>
        <w:rPr>
          <w:rFonts w:eastAsia="Times New Roman"/>
          <w:i/>
        </w:rPr>
      </w:pPr>
      <w:r w:rsidRPr="00210122">
        <w:rPr>
          <w:rFonts w:eastAsia="Times New Roman"/>
          <w:i/>
        </w:rPr>
        <w:t>Evasan secondaire: transfert d'une structure d'accueil isolée vers une structure de technicité supérieure. Degré d'urgence élevé ou modéré.</w:t>
      </w:r>
    </w:p>
    <w:p w14:paraId="19AC29EC" w14:textId="77777777" w:rsidR="00210122" w:rsidRPr="00210122" w:rsidRDefault="00210122" w:rsidP="00295186">
      <w:pPr>
        <w:pStyle w:val="texte1"/>
        <w:numPr>
          <w:ilvl w:val="1"/>
          <w:numId w:val="3"/>
        </w:numPr>
        <w:spacing w:before="40"/>
        <w:ind w:left="1434" w:hanging="357"/>
        <w:rPr>
          <w:rFonts w:eastAsia="Times New Roman"/>
          <w:i/>
        </w:rPr>
      </w:pPr>
      <w:r w:rsidRPr="00210122">
        <w:rPr>
          <w:rFonts w:eastAsia="Times New Roman"/>
          <w:i/>
        </w:rPr>
        <w:t>Evasan tertiaire: transfert entre deux structures de technicité équivalente. Degré d'urgence faible. »</w:t>
      </w:r>
    </w:p>
    <w:p w14:paraId="7CD1087D" w14:textId="77777777" w:rsidR="00FF55E3" w:rsidRPr="00FF55E3" w:rsidRDefault="00FF55E3" w:rsidP="00226ED7">
      <w:pPr>
        <w:pStyle w:val="Titre4"/>
      </w:pPr>
      <w:r w:rsidRPr="00FF55E3">
        <w:lastRenderedPageBreak/>
        <w:t>Retour</w:t>
      </w:r>
      <w:r>
        <w:t xml:space="preserve"> vers …</w:t>
      </w:r>
    </w:p>
    <w:p w14:paraId="7A3FA7BB" w14:textId="77777777" w:rsidR="00AF6FC4" w:rsidRDefault="00FF55E3" w:rsidP="00FF55E3">
      <w:pPr>
        <w:pStyle w:val="texte1"/>
        <w:rPr>
          <w:rFonts w:eastAsia="Times New Roman"/>
        </w:rPr>
      </w:pPr>
      <w:r>
        <w:rPr>
          <w:rFonts w:eastAsia="Times New Roman"/>
        </w:rPr>
        <w:t>La m</w:t>
      </w:r>
      <w:r w:rsidRPr="00FF55E3">
        <w:rPr>
          <w:rFonts w:eastAsia="Times New Roman"/>
        </w:rPr>
        <w:t xml:space="preserve">ission </w:t>
      </w:r>
      <w:r>
        <w:rPr>
          <w:rFonts w:eastAsia="Times New Roman"/>
        </w:rPr>
        <w:t>de « retour vers » consiste</w:t>
      </w:r>
      <w:r w:rsidRPr="00FF55E3">
        <w:rPr>
          <w:rFonts w:eastAsia="Times New Roman"/>
        </w:rPr>
        <w:t xml:space="preserve"> à réaliser la prise en charge médicale spécialisée d’un patient </w:t>
      </w:r>
      <w:r w:rsidR="009C599C">
        <w:rPr>
          <w:rFonts w:eastAsia="Times New Roman"/>
        </w:rPr>
        <w:t xml:space="preserve">hospitalisé </w:t>
      </w:r>
      <w:r w:rsidRPr="00FF55E3">
        <w:rPr>
          <w:rFonts w:eastAsia="Times New Roman"/>
        </w:rPr>
        <w:t>en vue de son retour à son domicile ou dans un</w:t>
      </w:r>
      <w:r>
        <w:rPr>
          <w:rFonts w:eastAsia="Times New Roman"/>
        </w:rPr>
        <w:t>e structure n’étant pas un</w:t>
      </w:r>
      <w:r w:rsidRPr="00FF55E3">
        <w:rPr>
          <w:rFonts w:eastAsia="Times New Roman"/>
        </w:rPr>
        <w:t xml:space="preserve"> établissement de santé.</w:t>
      </w:r>
      <w:r w:rsidR="009C599C">
        <w:rPr>
          <w:rFonts w:eastAsia="Times New Roman"/>
        </w:rPr>
        <w:t xml:space="preserve"> Ces missions entrent dans le cadre de la mission des Smur dès lors que le niveau de soins est de type Smur.</w:t>
      </w:r>
    </w:p>
    <w:p w14:paraId="7712A8BE" w14:textId="77777777" w:rsidR="00270302" w:rsidRPr="00270302" w:rsidRDefault="00270302" w:rsidP="00226ED7">
      <w:pPr>
        <w:pStyle w:val="Titre4"/>
      </w:pPr>
      <w:r w:rsidRPr="00270302">
        <w:t>Médecin Correspondant de Samu (MCS)</w:t>
      </w:r>
    </w:p>
    <w:p w14:paraId="21E06BF3" w14:textId="77777777" w:rsidR="00270302" w:rsidRPr="007343B7" w:rsidRDefault="00270302" w:rsidP="00270302">
      <w:pPr>
        <w:pStyle w:val="texte1"/>
        <w:rPr>
          <w:rFonts w:eastAsia="Times New Roman"/>
        </w:rPr>
      </w:pPr>
      <w:r w:rsidRPr="00270302">
        <w:rPr>
          <w:rFonts w:eastAsia="Times New Roman"/>
        </w:rPr>
        <w:t>Les Médecins Correspondants de Samu (MCS) ne sont pas des m</w:t>
      </w:r>
      <w:r w:rsidRPr="007343B7">
        <w:rPr>
          <w:rFonts w:eastAsia="Times New Roman"/>
        </w:rPr>
        <w:t>oyens du Smur. Leur participation à l’aide médicale urgente est régit par l’Arrêté du 12 février 2007 [</w:t>
      </w:r>
      <w:r w:rsidR="007343B7" w:rsidRPr="007343B7">
        <w:rPr>
          <w:rFonts w:eastAsia="Times New Roman"/>
        </w:rPr>
        <w:t>11</w:t>
      </w:r>
      <w:r w:rsidRPr="007343B7">
        <w:rPr>
          <w:rFonts w:eastAsia="Times New Roman"/>
        </w:rPr>
        <w:t>].</w:t>
      </w:r>
    </w:p>
    <w:p w14:paraId="399A048C" w14:textId="77777777" w:rsidR="00B02B7C" w:rsidRPr="007343B7" w:rsidRDefault="0044729B" w:rsidP="00C22612">
      <w:pPr>
        <w:pStyle w:val="Titre2"/>
      </w:pPr>
      <w:r w:rsidRPr="007343B7">
        <w:t xml:space="preserve"> </w:t>
      </w:r>
      <w:bookmarkStart w:id="8" w:name="_Toc358619015"/>
      <w:r w:rsidR="009C599C" w:rsidRPr="007343B7">
        <w:t>Caractéristiques des interventions</w:t>
      </w:r>
      <w:bookmarkEnd w:id="8"/>
    </w:p>
    <w:p w14:paraId="64AD3C55" w14:textId="77777777" w:rsidR="00B02B7C" w:rsidRDefault="009C599C" w:rsidP="00FF55E3">
      <w:pPr>
        <w:pStyle w:val="texte1"/>
        <w:rPr>
          <w:rFonts w:eastAsia="Times New Roman"/>
        </w:rPr>
      </w:pPr>
      <w:r w:rsidRPr="009C599C">
        <w:rPr>
          <w:rFonts w:eastAsia="Times New Roman"/>
        </w:rPr>
        <w:t xml:space="preserve">Une intervention correspond </w:t>
      </w:r>
      <w:r w:rsidR="001B4AC0" w:rsidRPr="009C599C">
        <w:rPr>
          <w:rFonts w:eastAsia="Times New Roman"/>
        </w:rPr>
        <w:t xml:space="preserve">à l’engagement d’une Unité Mobile Hospitalière (UMH) </w:t>
      </w:r>
      <w:r w:rsidR="001B4AC0">
        <w:rPr>
          <w:rFonts w:eastAsia="Times New Roman"/>
        </w:rPr>
        <w:t xml:space="preserve">(cf. définition au paragraphe </w:t>
      </w:r>
      <w:r w:rsidR="001B4AC0">
        <w:rPr>
          <w:rFonts w:eastAsia="Times New Roman"/>
        </w:rPr>
        <w:fldChar w:fldCharType="begin"/>
      </w:r>
      <w:r w:rsidR="001B4AC0">
        <w:rPr>
          <w:rFonts w:eastAsia="Times New Roman"/>
        </w:rPr>
        <w:instrText xml:space="preserve"> REF _Ref356205787 \r \h </w:instrText>
      </w:r>
      <w:r w:rsidR="001B4AC0">
        <w:rPr>
          <w:rFonts w:eastAsia="Times New Roman"/>
        </w:rPr>
      </w:r>
      <w:r w:rsidR="001B4AC0">
        <w:rPr>
          <w:rFonts w:eastAsia="Times New Roman"/>
        </w:rPr>
        <w:fldChar w:fldCharType="separate"/>
      </w:r>
      <w:r w:rsidR="00CD5402">
        <w:rPr>
          <w:rFonts w:eastAsia="Times New Roman"/>
        </w:rPr>
        <w:t>4.3</w:t>
      </w:r>
      <w:r w:rsidR="001B4AC0">
        <w:rPr>
          <w:rFonts w:eastAsia="Times New Roman"/>
        </w:rPr>
        <w:fldChar w:fldCharType="end"/>
      </w:r>
      <w:r w:rsidR="001B4AC0">
        <w:rPr>
          <w:rFonts w:eastAsia="Times New Roman"/>
        </w:rPr>
        <w:t xml:space="preserve">) </w:t>
      </w:r>
      <w:r w:rsidR="001B4AC0" w:rsidRPr="009C599C">
        <w:rPr>
          <w:rFonts w:eastAsia="Times New Roman"/>
        </w:rPr>
        <w:t xml:space="preserve">sur décision </w:t>
      </w:r>
      <w:r w:rsidRPr="009C599C">
        <w:rPr>
          <w:rFonts w:eastAsia="Times New Roman"/>
        </w:rPr>
        <w:t xml:space="preserve">de la régulation médicale du Samu, que cette intervention soit suivie ou non d’un transport de patient. Il peut y avoir plusieurs interventions pour un même </w:t>
      </w:r>
      <w:r w:rsidR="00192443">
        <w:rPr>
          <w:rFonts w:eastAsia="Times New Roman"/>
        </w:rPr>
        <w:t xml:space="preserve">type </w:t>
      </w:r>
      <w:r w:rsidRPr="009C599C">
        <w:rPr>
          <w:rFonts w:eastAsia="Times New Roman"/>
        </w:rPr>
        <w:t>mission.</w:t>
      </w:r>
    </w:p>
    <w:p w14:paraId="64F08209" w14:textId="77777777" w:rsidR="009C599C" w:rsidRPr="009C599C" w:rsidRDefault="009C599C" w:rsidP="009C599C">
      <w:pPr>
        <w:pStyle w:val="texte1"/>
        <w:rPr>
          <w:rFonts w:eastAsia="Times New Roman"/>
        </w:rPr>
      </w:pPr>
      <w:r>
        <w:rPr>
          <w:rFonts w:eastAsia="Times New Roman"/>
        </w:rPr>
        <w:t>Comme nous l’avons vu précédemment, plusieurs t</w:t>
      </w:r>
      <w:r w:rsidRPr="009C599C">
        <w:rPr>
          <w:rFonts w:eastAsia="Times New Roman"/>
        </w:rPr>
        <w:t xml:space="preserve">ypes </w:t>
      </w:r>
      <w:r>
        <w:rPr>
          <w:rFonts w:eastAsia="Times New Roman"/>
        </w:rPr>
        <w:t xml:space="preserve">de missions Smur sont </w:t>
      </w:r>
      <w:r w:rsidRPr="009C599C">
        <w:rPr>
          <w:rFonts w:eastAsia="Times New Roman"/>
        </w:rPr>
        <w:t>identifiés</w:t>
      </w:r>
      <w:r>
        <w:rPr>
          <w:rFonts w:eastAsia="Times New Roman"/>
        </w:rPr>
        <w:t xml:space="preserve"> : les </w:t>
      </w:r>
      <w:r w:rsidRPr="009C599C">
        <w:rPr>
          <w:rFonts w:eastAsia="Times New Roman"/>
        </w:rPr>
        <w:t>mission</w:t>
      </w:r>
      <w:r>
        <w:rPr>
          <w:rFonts w:eastAsia="Times New Roman"/>
        </w:rPr>
        <w:t>s</w:t>
      </w:r>
      <w:r w:rsidRPr="009C599C">
        <w:rPr>
          <w:rFonts w:eastAsia="Times New Roman"/>
        </w:rPr>
        <w:t xml:space="preserve"> pré h</w:t>
      </w:r>
      <w:r>
        <w:rPr>
          <w:rFonts w:eastAsia="Times New Roman"/>
        </w:rPr>
        <w:t>ospitalières de type « primaire », les t</w:t>
      </w:r>
      <w:r w:rsidRPr="009C599C">
        <w:rPr>
          <w:rFonts w:eastAsia="Times New Roman"/>
        </w:rPr>
        <w:t>ransfert</w:t>
      </w:r>
      <w:r>
        <w:rPr>
          <w:rFonts w:eastAsia="Times New Roman"/>
        </w:rPr>
        <w:t xml:space="preserve">s inter ou intra </w:t>
      </w:r>
      <w:r w:rsidR="0086223D">
        <w:rPr>
          <w:rFonts w:eastAsia="Times New Roman"/>
        </w:rPr>
        <w:t>-</w:t>
      </w:r>
      <w:r>
        <w:rPr>
          <w:rFonts w:eastAsia="Times New Roman"/>
        </w:rPr>
        <w:t>hospitaliers</w:t>
      </w:r>
      <w:r w:rsidR="00577D24">
        <w:rPr>
          <w:rFonts w:eastAsia="Times New Roman"/>
        </w:rPr>
        <w:t xml:space="preserve"> et les retours vers … .</w:t>
      </w:r>
    </w:p>
    <w:p w14:paraId="79B98874" w14:textId="77777777" w:rsidR="00B02B7C" w:rsidRDefault="00577D24" w:rsidP="00FF55E3">
      <w:pPr>
        <w:pStyle w:val="texte1"/>
        <w:rPr>
          <w:rFonts w:eastAsia="Times New Roman"/>
        </w:rPr>
      </w:pPr>
      <w:r>
        <w:rPr>
          <w:rFonts w:eastAsia="Times New Roman"/>
        </w:rPr>
        <w:t>Une UMH peut également être engagé</w:t>
      </w:r>
      <w:r w:rsidR="0086223D">
        <w:rPr>
          <w:rFonts w:eastAsia="Times New Roman"/>
        </w:rPr>
        <w:t>e</w:t>
      </w:r>
      <w:r>
        <w:rPr>
          <w:rFonts w:eastAsia="Times New Roman"/>
        </w:rPr>
        <w:t xml:space="preserve"> en intervention dans le cadre d’un </w:t>
      </w:r>
      <w:r w:rsidRPr="00577D24">
        <w:rPr>
          <w:rFonts w:eastAsia="Times New Roman"/>
          <w:b/>
        </w:rPr>
        <w:t>renfort</w:t>
      </w:r>
      <w:r>
        <w:rPr>
          <w:rFonts w:eastAsia="Times New Roman"/>
        </w:rPr>
        <w:t>, tel que défini ci-après.</w:t>
      </w:r>
    </w:p>
    <w:p w14:paraId="5DB4CDA3" w14:textId="77777777" w:rsidR="00577D24" w:rsidRPr="00577D24" w:rsidRDefault="00577D24" w:rsidP="00C22612">
      <w:pPr>
        <w:pStyle w:val="Titre3"/>
      </w:pPr>
      <w:r>
        <w:t>L</w:t>
      </w:r>
      <w:r w:rsidRPr="00577D24">
        <w:t>e</w:t>
      </w:r>
      <w:r w:rsidR="005F1993">
        <w:t xml:space="preserve"> caractère</w:t>
      </w:r>
      <w:r w:rsidRPr="00577D24">
        <w:t xml:space="preserve"> </w:t>
      </w:r>
      <w:r w:rsidR="005F1993">
        <w:t>« </w:t>
      </w:r>
      <w:r w:rsidRPr="00577D24">
        <w:t>renfort</w:t>
      </w:r>
      <w:r w:rsidR="005F1993">
        <w:t> »</w:t>
      </w:r>
    </w:p>
    <w:p w14:paraId="7C41DE06" w14:textId="77777777" w:rsidR="00577D24" w:rsidRPr="00577D24" w:rsidRDefault="00577D24" w:rsidP="00226ED7">
      <w:pPr>
        <w:pStyle w:val="Titre4"/>
      </w:pPr>
      <w:r w:rsidRPr="00577D24">
        <w:t>Renfort médical</w:t>
      </w:r>
    </w:p>
    <w:p w14:paraId="05EF7708" w14:textId="77777777" w:rsidR="00577D24" w:rsidRPr="00577D24" w:rsidRDefault="00577D24" w:rsidP="00577D24">
      <w:pPr>
        <w:pStyle w:val="texte1"/>
        <w:rPr>
          <w:rFonts w:eastAsia="Times New Roman"/>
        </w:rPr>
      </w:pPr>
      <w:r>
        <w:rPr>
          <w:rFonts w:eastAsia="Times New Roman"/>
        </w:rPr>
        <w:t xml:space="preserve">Ce renfort </w:t>
      </w:r>
      <w:r w:rsidRPr="00577D24">
        <w:rPr>
          <w:rFonts w:eastAsia="Times New Roman"/>
        </w:rPr>
        <w:t>consiste en l’engagement d’au moins un médecin avec ou sans personnel spécialisé en complément d’une intervention Smur en cours, uniquement en vue d’apporter une aide pour la prise en charge d’un patient particulier posant un problème diagnostique, technique, thérapeutique ou de surveillance. Ce renfort peut également correspondre à des mesures spécifiquement mise en place pour une durée déterminée (protocole de recherche, activité nouvelle, …).</w:t>
      </w:r>
    </w:p>
    <w:p w14:paraId="4EB62248" w14:textId="77777777" w:rsidR="00577D24" w:rsidRPr="00577D24" w:rsidRDefault="00577D24" w:rsidP="00577D24">
      <w:pPr>
        <w:pStyle w:val="texte1"/>
        <w:rPr>
          <w:rFonts w:eastAsia="Times New Roman"/>
        </w:rPr>
      </w:pPr>
      <w:r w:rsidRPr="00577D24">
        <w:rPr>
          <w:rFonts w:eastAsia="Times New Roman"/>
        </w:rPr>
        <w:t>L’engagement d’une ou plusieurs autres équipes Smur dans la perspective de compléter les moyens engagés afin de prendre en charge d’autres patients n’est pas un renfort.</w:t>
      </w:r>
    </w:p>
    <w:p w14:paraId="3C4DFCB9" w14:textId="77777777" w:rsidR="00577D24" w:rsidRPr="00270302" w:rsidRDefault="00577D24" w:rsidP="00226ED7">
      <w:pPr>
        <w:pStyle w:val="Titre4"/>
      </w:pPr>
      <w:r w:rsidRPr="00270302">
        <w:t>Renfort en matériel</w:t>
      </w:r>
    </w:p>
    <w:p w14:paraId="16E51383" w14:textId="77777777" w:rsidR="00577D24" w:rsidRPr="00577D24" w:rsidRDefault="00577D24" w:rsidP="00577D24">
      <w:pPr>
        <w:pStyle w:val="texte1"/>
        <w:rPr>
          <w:rFonts w:eastAsia="Times New Roman"/>
        </w:rPr>
      </w:pPr>
      <w:r>
        <w:rPr>
          <w:rFonts w:eastAsia="Times New Roman"/>
        </w:rPr>
        <w:t>Ce renfort</w:t>
      </w:r>
      <w:r w:rsidRPr="00577D24">
        <w:rPr>
          <w:rFonts w:eastAsia="Times New Roman"/>
        </w:rPr>
        <w:t xml:space="preserve"> consiste en l’acheminement sur les lieux d’une intervention Smur en cours, d’un complément de matériel ou de consommables (produits sanguins, antidotes, autres médicaments, …) nécessaires au bon déroulement de la mission.</w:t>
      </w:r>
    </w:p>
    <w:p w14:paraId="6D2A34F2" w14:textId="77777777" w:rsidR="00577D24" w:rsidRPr="00577D24" w:rsidRDefault="00577D24" w:rsidP="00226ED7">
      <w:pPr>
        <w:pStyle w:val="Titre4"/>
      </w:pPr>
      <w:r w:rsidRPr="00577D24">
        <w:t xml:space="preserve">Renfort </w:t>
      </w:r>
      <w:r>
        <w:t xml:space="preserve">en </w:t>
      </w:r>
      <w:r w:rsidRPr="00577D24">
        <w:t>vecteur</w:t>
      </w:r>
    </w:p>
    <w:p w14:paraId="073E1623" w14:textId="77777777" w:rsidR="00577D24" w:rsidRDefault="00577D24" w:rsidP="00577D24">
      <w:pPr>
        <w:pStyle w:val="texte1"/>
        <w:rPr>
          <w:rFonts w:eastAsia="Times New Roman"/>
        </w:rPr>
      </w:pPr>
      <w:r>
        <w:rPr>
          <w:rFonts w:eastAsia="Times New Roman"/>
        </w:rPr>
        <w:t>Ce renfort</w:t>
      </w:r>
      <w:r w:rsidRPr="00577D24">
        <w:rPr>
          <w:rFonts w:eastAsia="Times New Roman"/>
        </w:rPr>
        <w:t xml:space="preserve"> consiste en l’acheminement sur les lieux d’une intervention Smur en cours, d’un véhicule particulier nécessaire au bon déroulement de la mission.</w:t>
      </w:r>
    </w:p>
    <w:p w14:paraId="73E3F7AE" w14:textId="77777777" w:rsidR="008E208A" w:rsidRPr="00577D24" w:rsidRDefault="008E208A" w:rsidP="00C22612">
      <w:pPr>
        <w:pStyle w:val="Titre3"/>
      </w:pPr>
      <w:r>
        <w:lastRenderedPageBreak/>
        <w:t>L</w:t>
      </w:r>
      <w:r w:rsidRPr="00577D24">
        <w:t>e</w:t>
      </w:r>
      <w:r>
        <w:t xml:space="preserve"> caractère</w:t>
      </w:r>
      <w:r w:rsidRPr="00577D24">
        <w:t xml:space="preserve"> </w:t>
      </w:r>
      <w:r>
        <w:t>« délai »</w:t>
      </w:r>
    </w:p>
    <w:p w14:paraId="0BA1CC8B" w14:textId="77777777" w:rsidR="00577D24" w:rsidRDefault="008E208A" w:rsidP="00FF55E3">
      <w:pPr>
        <w:pStyle w:val="texte1"/>
        <w:rPr>
          <w:rFonts w:eastAsia="Times New Roman"/>
        </w:rPr>
      </w:pPr>
      <w:r>
        <w:rPr>
          <w:rFonts w:eastAsia="Times New Roman"/>
        </w:rPr>
        <w:t>Il est possible de classer les interventions selon leur délai de mise en œuvre.</w:t>
      </w:r>
    </w:p>
    <w:p w14:paraId="5930AD90" w14:textId="77777777" w:rsidR="008E208A" w:rsidRPr="008E208A" w:rsidRDefault="008E208A" w:rsidP="00226ED7">
      <w:pPr>
        <w:pStyle w:val="Titre4"/>
      </w:pPr>
      <w:r w:rsidRPr="008E208A">
        <w:t>Intervention de première intention</w:t>
      </w:r>
    </w:p>
    <w:p w14:paraId="3B7F4893" w14:textId="77777777" w:rsidR="008E208A" w:rsidRPr="008E208A" w:rsidRDefault="008E208A" w:rsidP="008E208A">
      <w:pPr>
        <w:pStyle w:val="texte1"/>
        <w:rPr>
          <w:rFonts w:eastAsia="Times New Roman"/>
        </w:rPr>
      </w:pPr>
      <w:r w:rsidRPr="008E208A">
        <w:rPr>
          <w:rFonts w:eastAsia="Times New Roman"/>
        </w:rPr>
        <w:t>Ce sont les interventions déclenchées par le Samu en fonction des informations connues lors de la régulation médicale initiale.</w:t>
      </w:r>
    </w:p>
    <w:p w14:paraId="1D101263" w14:textId="77777777" w:rsidR="008E208A" w:rsidRPr="008E208A" w:rsidRDefault="008E208A" w:rsidP="00226ED7">
      <w:pPr>
        <w:pStyle w:val="Titre4"/>
      </w:pPr>
      <w:r w:rsidRPr="008E208A">
        <w:t>Intervention de seconde intention</w:t>
      </w:r>
    </w:p>
    <w:p w14:paraId="0C9E116C" w14:textId="77777777" w:rsidR="00270302" w:rsidRDefault="008E208A" w:rsidP="008E208A">
      <w:pPr>
        <w:pStyle w:val="texte1"/>
        <w:rPr>
          <w:rFonts w:eastAsia="Times New Roman"/>
        </w:rPr>
      </w:pPr>
      <w:r w:rsidRPr="008E208A">
        <w:rPr>
          <w:rFonts w:eastAsia="Times New Roman"/>
        </w:rPr>
        <w:t>Ce sont les interventions déclenchées ultérieurement, après transmission d’une nouvelle informat</w:t>
      </w:r>
      <w:r w:rsidR="00E52626">
        <w:rPr>
          <w:rFonts w:eastAsia="Times New Roman"/>
        </w:rPr>
        <w:t>ion parvenue au Samu au moins dix</w:t>
      </w:r>
      <w:r w:rsidRPr="008E208A">
        <w:rPr>
          <w:rFonts w:eastAsia="Times New Roman"/>
        </w:rPr>
        <w:t xml:space="preserve"> minutes après la fin de la régulation médicale initiale. L’information peut provenir d’un nouvel appel </w:t>
      </w:r>
      <w:r>
        <w:rPr>
          <w:rFonts w:eastAsia="Times New Roman"/>
        </w:rPr>
        <w:t xml:space="preserve">(complément d’information) </w:t>
      </w:r>
      <w:r w:rsidRPr="008E208A">
        <w:rPr>
          <w:rFonts w:eastAsia="Times New Roman"/>
        </w:rPr>
        <w:t>ou d’un bilan d’un effecteur déclenché en première intention.</w:t>
      </w:r>
    </w:p>
    <w:p w14:paraId="270F0B37" w14:textId="77777777" w:rsidR="00270302" w:rsidRDefault="0044729B" w:rsidP="00C22612">
      <w:pPr>
        <w:pStyle w:val="Titre2"/>
      </w:pPr>
      <w:r>
        <w:t xml:space="preserve"> </w:t>
      </w:r>
      <w:bookmarkStart w:id="9" w:name="_Toc358619016"/>
      <w:r w:rsidR="00270302">
        <w:t>Dénombrement</w:t>
      </w:r>
      <w:bookmarkEnd w:id="9"/>
    </w:p>
    <w:p w14:paraId="072E128D" w14:textId="77777777" w:rsidR="00270302" w:rsidRDefault="00270302" w:rsidP="00270302">
      <w:pPr>
        <w:pStyle w:val="texte1"/>
        <w:rPr>
          <w:rFonts w:eastAsia="Times New Roman"/>
        </w:rPr>
      </w:pPr>
      <w:r>
        <w:rPr>
          <w:rFonts w:eastAsia="Times New Roman"/>
        </w:rPr>
        <w:t>Le nombre de missions Smur correspond au nombre de DRM ayant bénéficié de l’intervention d’au moins une équipe Smur.</w:t>
      </w:r>
    </w:p>
    <w:p w14:paraId="0D8A6F56" w14:textId="77777777" w:rsidR="00270302" w:rsidRPr="00270302" w:rsidRDefault="00270302" w:rsidP="00270302">
      <w:pPr>
        <w:pStyle w:val="texte1"/>
        <w:rPr>
          <w:rFonts w:eastAsia="Times New Roman"/>
        </w:rPr>
      </w:pPr>
      <w:r w:rsidRPr="00270302">
        <w:rPr>
          <w:rFonts w:eastAsia="Times New Roman"/>
        </w:rPr>
        <w:t>Le nombre d’interventions correspond au nombre de déclenchements d’une équipe médicale de réanimation pré</w:t>
      </w:r>
      <w:r>
        <w:rPr>
          <w:rFonts w:eastAsia="Times New Roman"/>
        </w:rPr>
        <w:t>-</w:t>
      </w:r>
      <w:r w:rsidRPr="00270302">
        <w:rPr>
          <w:rFonts w:eastAsia="Times New Roman"/>
        </w:rPr>
        <w:t>hospitalière par le Samu, qu’il</w:t>
      </w:r>
      <w:r w:rsidR="0086223D">
        <w:rPr>
          <w:rFonts w:eastAsia="Times New Roman"/>
        </w:rPr>
        <w:t>s</w:t>
      </w:r>
      <w:r w:rsidRPr="00270302">
        <w:rPr>
          <w:rFonts w:eastAsia="Times New Roman"/>
        </w:rPr>
        <w:t xml:space="preserve"> soi</w:t>
      </w:r>
      <w:r w:rsidR="0086223D">
        <w:rPr>
          <w:rFonts w:eastAsia="Times New Roman"/>
        </w:rPr>
        <w:t>ent</w:t>
      </w:r>
      <w:r w:rsidRPr="00270302">
        <w:rPr>
          <w:rFonts w:eastAsia="Times New Roman"/>
        </w:rPr>
        <w:t xml:space="preserve"> ou non s</w:t>
      </w:r>
      <w:r>
        <w:rPr>
          <w:rFonts w:eastAsia="Times New Roman"/>
        </w:rPr>
        <w:t>uivi</w:t>
      </w:r>
      <w:r w:rsidR="0086223D">
        <w:rPr>
          <w:rFonts w:eastAsia="Times New Roman"/>
        </w:rPr>
        <w:t>s</w:t>
      </w:r>
      <w:r>
        <w:rPr>
          <w:rFonts w:eastAsia="Times New Roman"/>
        </w:rPr>
        <w:t xml:space="preserve"> d’un transport de patient.</w:t>
      </w:r>
    </w:p>
    <w:p w14:paraId="12DDEDFE" w14:textId="77777777" w:rsidR="00270302" w:rsidRDefault="00C22A9E" w:rsidP="00270302">
      <w:pPr>
        <w:pStyle w:val="texte1"/>
        <w:rPr>
          <w:rFonts w:eastAsia="Times New Roman"/>
        </w:rPr>
      </w:pPr>
      <w:r>
        <w:rPr>
          <w:rFonts w:eastAsia="Times New Roman"/>
        </w:rPr>
        <w:t>Les renforts logistiques, T2i</w:t>
      </w:r>
      <w:r w:rsidR="00270302" w:rsidRPr="00270302">
        <w:rPr>
          <w:rFonts w:eastAsia="Times New Roman"/>
        </w:rPr>
        <w:t xml:space="preserve">H et les interventions des MCS devront être comptabilisés mais ne constituent pas à proprement dit des interventions </w:t>
      </w:r>
      <w:r w:rsidR="00270302">
        <w:rPr>
          <w:rFonts w:eastAsia="Times New Roman"/>
        </w:rPr>
        <w:t xml:space="preserve">du </w:t>
      </w:r>
      <w:r w:rsidR="00270302" w:rsidRPr="00270302">
        <w:rPr>
          <w:rFonts w:eastAsia="Times New Roman"/>
        </w:rPr>
        <w:t xml:space="preserve">Smur. Ils doivent </w:t>
      </w:r>
      <w:r w:rsidR="00270302">
        <w:rPr>
          <w:rFonts w:eastAsia="Times New Roman"/>
        </w:rPr>
        <w:t xml:space="preserve">cependant </w:t>
      </w:r>
      <w:r w:rsidR="00270302" w:rsidRPr="00270302">
        <w:rPr>
          <w:rFonts w:eastAsia="Times New Roman"/>
        </w:rPr>
        <w:t>être pris en compte lors de l’allocation de moyens techniques et humains</w:t>
      </w:r>
      <w:r w:rsidR="00270302">
        <w:rPr>
          <w:rFonts w:eastAsia="Times New Roman"/>
        </w:rPr>
        <w:t xml:space="preserve"> nécessaires au bon fonctionnement du Smur</w:t>
      </w:r>
      <w:r w:rsidR="00270302" w:rsidRPr="00270302">
        <w:rPr>
          <w:rFonts w:eastAsia="Times New Roman"/>
        </w:rPr>
        <w:t>.</w:t>
      </w:r>
    </w:p>
    <w:p w14:paraId="66FFE224" w14:textId="77777777" w:rsidR="00270302" w:rsidRDefault="0044729B" w:rsidP="00C22612">
      <w:pPr>
        <w:pStyle w:val="Titre2"/>
      </w:pPr>
      <w:r>
        <w:t xml:space="preserve"> </w:t>
      </w:r>
      <w:bookmarkStart w:id="10" w:name="_Toc358619017"/>
      <w:r w:rsidR="001678FF">
        <w:t>Secteurs d’intervention</w:t>
      </w:r>
      <w:bookmarkEnd w:id="10"/>
    </w:p>
    <w:p w14:paraId="01937A1D" w14:textId="77777777" w:rsidR="0001044A" w:rsidRPr="0001044A" w:rsidRDefault="0001044A" w:rsidP="00C22612">
      <w:pPr>
        <w:pStyle w:val="Titre3"/>
      </w:pPr>
      <w:r w:rsidRPr="0001044A">
        <w:t xml:space="preserve">Secteur d’intervention </w:t>
      </w:r>
      <w:r w:rsidR="008E3B5F">
        <w:t>primaire</w:t>
      </w:r>
    </w:p>
    <w:p w14:paraId="11C067C1" w14:textId="77777777" w:rsidR="0001044A" w:rsidRPr="0001044A" w:rsidRDefault="0001044A" w:rsidP="0001044A">
      <w:pPr>
        <w:pStyle w:val="texte1"/>
        <w:rPr>
          <w:rFonts w:eastAsia="Times New Roman"/>
        </w:rPr>
      </w:pPr>
      <w:r w:rsidRPr="0001044A">
        <w:rPr>
          <w:rFonts w:eastAsia="Times New Roman"/>
        </w:rPr>
        <w:t xml:space="preserve">Zone géographique pour laquelle les moyens du Smur ou de l’antenne Smur interviennent en missions </w:t>
      </w:r>
      <w:r w:rsidR="008E3B5F">
        <w:rPr>
          <w:rFonts w:eastAsia="Times New Roman"/>
        </w:rPr>
        <w:t>primaires</w:t>
      </w:r>
      <w:r w:rsidRPr="0001044A">
        <w:rPr>
          <w:rFonts w:eastAsia="Times New Roman"/>
        </w:rPr>
        <w:t>. Elle peut varier en fonction des besoins (activité saisonnière, activité diurne, …). Cette zone est définie au sein du SROS. Elle est dite de première, deuxième ou troisième intention en fonction de sa proximité par rapport à la base d’implantation des Smur pouvant intervenir. Cette notion a vocation à évoluer pour se substituer par la proximité réelle des moyens Smur à un moment donné, déterminée dynamiquement à l’aide des technologies de géolocalisation.</w:t>
      </w:r>
    </w:p>
    <w:p w14:paraId="1D5919F4" w14:textId="77777777" w:rsidR="0001044A" w:rsidRPr="0001044A" w:rsidRDefault="0001044A" w:rsidP="00C22612">
      <w:pPr>
        <w:pStyle w:val="Titre3"/>
      </w:pPr>
      <w:r w:rsidRPr="0001044A">
        <w:t>Secteur d’intervention inter-hospitalier</w:t>
      </w:r>
    </w:p>
    <w:p w14:paraId="7E456583" w14:textId="77777777" w:rsidR="0001044A" w:rsidRPr="0001044A" w:rsidRDefault="0001044A" w:rsidP="0001044A">
      <w:pPr>
        <w:pStyle w:val="texte1"/>
        <w:rPr>
          <w:rFonts w:eastAsia="Times New Roman"/>
        </w:rPr>
      </w:pPr>
      <w:r w:rsidRPr="0001044A">
        <w:rPr>
          <w:rFonts w:eastAsia="Times New Roman"/>
        </w:rPr>
        <w:t xml:space="preserve">Il correspond à l’ensemble des établissements pour lesquelles les moyens du Smur ou de l’antenne Smur interviennent dans le cadre des missions </w:t>
      </w:r>
      <w:r w:rsidR="008E3B5F">
        <w:rPr>
          <w:rFonts w:eastAsia="Times New Roman"/>
        </w:rPr>
        <w:t>de transfert</w:t>
      </w:r>
      <w:r w:rsidRPr="0001044A">
        <w:rPr>
          <w:rFonts w:eastAsia="Times New Roman"/>
        </w:rPr>
        <w:t>. Il doit être définit selon des organisations conventionnelles entre les Samu et Smur de rattachement au niveau régional voire inter-régional. Il peut varier en fonction des filières et des pathologies des patients.</w:t>
      </w:r>
    </w:p>
    <w:p w14:paraId="4754602B" w14:textId="77777777" w:rsidR="0001044A" w:rsidRPr="0001044A" w:rsidRDefault="0001044A" w:rsidP="00C22612">
      <w:pPr>
        <w:pStyle w:val="Titre3"/>
      </w:pPr>
      <w:r w:rsidRPr="0001044A">
        <w:lastRenderedPageBreak/>
        <w:t>Bassin de population du Smur</w:t>
      </w:r>
    </w:p>
    <w:p w14:paraId="0AFA2060" w14:textId="77777777" w:rsidR="001678FF" w:rsidRDefault="0001044A" w:rsidP="001678FF">
      <w:pPr>
        <w:pStyle w:val="texte1"/>
        <w:rPr>
          <w:rFonts w:eastAsia="Times New Roman"/>
        </w:rPr>
      </w:pPr>
      <w:r w:rsidRPr="0001044A">
        <w:rPr>
          <w:rFonts w:eastAsia="Times New Roman"/>
        </w:rPr>
        <w:t>Population résidant sur le secteur d’intervention du Smur.</w:t>
      </w:r>
    </w:p>
    <w:p w14:paraId="38B8B2AE" w14:textId="77777777" w:rsidR="00603A83" w:rsidRDefault="0044729B" w:rsidP="00C22612">
      <w:pPr>
        <w:pStyle w:val="Titre2"/>
      </w:pPr>
      <w:bookmarkStart w:id="11" w:name="_Toc286324945"/>
      <w:bookmarkStart w:id="12" w:name="_Toc315283653"/>
      <w:r>
        <w:t xml:space="preserve"> </w:t>
      </w:r>
      <w:bookmarkStart w:id="13" w:name="_Toc358619018"/>
      <w:r w:rsidR="00603A83">
        <w:t xml:space="preserve">Horaires, </w:t>
      </w:r>
      <w:r w:rsidR="00603A83" w:rsidRPr="00CA201E">
        <w:t>status</w:t>
      </w:r>
      <w:r w:rsidR="00603A83">
        <w:t>, durées</w:t>
      </w:r>
      <w:bookmarkEnd w:id="11"/>
      <w:bookmarkEnd w:id="12"/>
      <w:bookmarkEnd w:id="13"/>
    </w:p>
    <w:p w14:paraId="20AB92B5" w14:textId="77777777" w:rsidR="00195FF1" w:rsidRPr="00195FF1" w:rsidRDefault="00195FF1" w:rsidP="00195FF1">
      <w:pPr>
        <w:pStyle w:val="texte1"/>
        <w:rPr>
          <w:rFonts w:eastAsia="Times New Roman"/>
        </w:rPr>
      </w:pPr>
      <w:r w:rsidRPr="00195FF1">
        <w:rPr>
          <w:rFonts w:eastAsia="Times New Roman"/>
        </w:rPr>
        <w:t xml:space="preserve">Les </w:t>
      </w:r>
      <w:r w:rsidRPr="00CA201E">
        <w:rPr>
          <w:rFonts w:eastAsia="Times New Roman"/>
        </w:rPr>
        <w:t xml:space="preserve">status </w:t>
      </w:r>
      <w:r w:rsidRPr="00195FF1">
        <w:rPr>
          <w:rFonts w:eastAsia="Times New Roman"/>
        </w:rPr>
        <w:t>permettent le suivi du déroulement des interventions Smur.</w:t>
      </w:r>
    </w:p>
    <w:p w14:paraId="7127E6E5" w14:textId="77777777" w:rsidR="00195FF1" w:rsidRPr="00195FF1" w:rsidRDefault="00195FF1" w:rsidP="00195FF1">
      <w:pPr>
        <w:pStyle w:val="texte1"/>
        <w:rPr>
          <w:rFonts w:eastAsia="Times New Roman"/>
        </w:rPr>
      </w:pPr>
      <w:r w:rsidRPr="00195FF1">
        <w:rPr>
          <w:rFonts w:eastAsia="Times New Roman"/>
        </w:rPr>
        <w:t>Compte tenu de l’importance médico-légale de ces données, il est nécessaire de prévoir une normalisation des formats et des dispositifs de contrôle des horaires :</w:t>
      </w:r>
    </w:p>
    <w:p w14:paraId="22D1C16D" w14:textId="77777777" w:rsidR="00195FF1" w:rsidRPr="00195FF1" w:rsidRDefault="00195FF1" w:rsidP="00295186">
      <w:pPr>
        <w:pStyle w:val="texte1"/>
        <w:numPr>
          <w:ilvl w:val="0"/>
          <w:numId w:val="4"/>
        </w:numPr>
        <w:spacing w:before="120"/>
        <w:rPr>
          <w:rFonts w:eastAsia="Times New Roman"/>
        </w:rPr>
      </w:pPr>
      <w:r w:rsidRPr="00195FF1">
        <w:rPr>
          <w:rFonts w:eastAsia="Times New Roman"/>
        </w:rPr>
        <w:t xml:space="preserve">Les horaires doivent être systématiquement recueillis à la seconde près </w:t>
      </w:r>
      <w:r>
        <w:rPr>
          <w:rFonts w:eastAsia="Times New Roman"/>
        </w:rPr>
        <w:t>(</w:t>
      </w:r>
      <w:r w:rsidRPr="00195FF1">
        <w:rPr>
          <w:rFonts w:eastAsia="Times New Roman"/>
        </w:rPr>
        <w:t>associés à la date du jour</w:t>
      </w:r>
      <w:r>
        <w:rPr>
          <w:rFonts w:eastAsia="Times New Roman"/>
        </w:rPr>
        <w:t>)</w:t>
      </w:r>
      <w:r w:rsidRPr="00195FF1">
        <w:rPr>
          <w:rFonts w:eastAsia="Times New Roman"/>
        </w:rPr>
        <w:t xml:space="preserve"> </w:t>
      </w:r>
      <w:r>
        <w:rPr>
          <w:rFonts w:eastAsia="Times New Roman"/>
        </w:rPr>
        <w:t>d</w:t>
      </w:r>
      <w:r w:rsidRPr="00195FF1">
        <w:rPr>
          <w:rFonts w:eastAsia="Times New Roman"/>
        </w:rPr>
        <w:t>ans les bases de données</w:t>
      </w:r>
      <w:r>
        <w:rPr>
          <w:rFonts w:eastAsia="Times New Roman"/>
        </w:rPr>
        <w:t xml:space="preserve"> des Samu.</w:t>
      </w:r>
    </w:p>
    <w:p w14:paraId="63F62B2B" w14:textId="77777777" w:rsidR="00195FF1" w:rsidRPr="00195FF1" w:rsidRDefault="00195FF1" w:rsidP="00295186">
      <w:pPr>
        <w:pStyle w:val="texte1"/>
        <w:numPr>
          <w:ilvl w:val="0"/>
          <w:numId w:val="4"/>
        </w:numPr>
        <w:spacing w:before="120"/>
        <w:rPr>
          <w:rFonts w:eastAsia="Times New Roman"/>
        </w:rPr>
      </w:pPr>
      <w:r w:rsidRPr="00195FF1">
        <w:rPr>
          <w:rFonts w:eastAsia="Times New Roman"/>
        </w:rPr>
        <w:t>Un dispositif technique doit permettre une traçabilité des horaires et une distinction des horaires renseignés automatiquement, manuellement et des horaires modifiés.</w:t>
      </w:r>
    </w:p>
    <w:p w14:paraId="75E2EFC7" w14:textId="77777777" w:rsidR="00195FF1" w:rsidRPr="00195FF1" w:rsidRDefault="00195FF1" w:rsidP="00295186">
      <w:pPr>
        <w:pStyle w:val="texte1"/>
        <w:numPr>
          <w:ilvl w:val="0"/>
          <w:numId w:val="4"/>
        </w:numPr>
        <w:spacing w:before="120"/>
        <w:rPr>
          <w:rFonts w:eastAsia="Times New Roman"/>
        </w:rPr>
      </w:pPr>
      <w:r w:rsidRPr="00195FF1">
        <w:rPr>
          <w:rFonts w:eastAsia="Times New Roman"/>
        </w:rPr>
        <w:t>Un contrôle qualité doit être institué pour fiabiliser le recueil des horaires : un contrôle de champs doit signaler les écarts de temps élevés et interdire les horaires impossibles.</w:t>
      </w:r>
    </w:p>
    <w:p w14:paraId="1E15995C" w14:textId="77777777" w:rsidR="00195FF1" w:rsidRPr="00195FF1" w:rsidRDefault="00195FF1" w:rsidP="00295186">
      <w:pPr>
        <w:pStyle w:val="texte1"/>
        <w:numPr>
          <w:ilvl w:val="0"/>
          <w:numId w:val="4"/>
        </w:numPr>
        <w:spacing w:before="120"/>
        <w:rPr>
          <w:rFonts w:eastAsia="Times New Roman"/>
        </w:rPr>
      </w:pPr>
      <w:r w:rsidRPr="00195FF1">
        <w:rPr>
          <w:rFonts w:eastAsia="Times New Roman"/>
        </w:rPr>
        <w:t>L’ensemble des dispositifs horaires du Samu et du Smur (matériel biomédical, informatique, téléphonique et autre) doit être synchronisé automatiquement sur un serveur de temps. Ce serveur de temps doit gérer convenablement le changement d’heures d’hiver et d’été, les changements d’année.</w:t>
      </w:r>
    </w:p>
    <w:p w14:paraId="3DA91FD6" w14:textId="77777777" w:rsidR="00195FF1" w:rsidRPr="00195FF1" w:rsidRDefault="00195FF1" w:rsidP="00295186">
      <w:pPr>
        <w:pStyle w:val="texte1"/>
        <w:numPr>
          <w:ilvl w:val="0"/>
          <w:numId w:val="4"/>
        </w:numPr>
        <w:spacing w:before="120"/>
        <w:rPr>
          <w:rFonts w:eastAsia="Times New Roman"/>
        </w:rPr>
      </w:pPr>
      <w:r w:rsidRPr="00195FF1">
        <w:rPr>
          <w:rFonts w:eastAsia="Times New Roman"/>
        </w:rPr>
        <w:t xml:space="preserve">Les actes </w:t>
      </w:r>
      <w:r>
        <w:rPr>
          <w:rFonts w:eastAsia="Times New Roman"/>
        </w:rPr>
        <w:t xml:space="preserve">et </w:t>
      </w:r>
      <w:r w:rsidRPr="00195FF1">
        <w:rPr>
          <w:rFonts w:eastAsia="Times New Roman"/>
        </w:rPr>
        <w:t xml:space="preserve">actions réalisées </w:t>
      </w:r>
      <w:r>
        <w:rPr>
          <w:rFonts w:eastAsia="Times New Roman"/>
        </w:rPr>
        <w:t xml:space="preserve">sur le DRM sont </w:t>
      </w:r>
      <w:r w:rsidR="00E0279A">
        <w:rPr>
          <w:rFonts w:eastAsia="Times New Roman"/>
        </w:rPr>
        <w:t xml:space="preserve">tous </w:t>
      </w:r>
      <w:r>
        <w:rPr>
          <w:rFonts w:eastAsia="Times New Roman"/>
        </w:rPr>
        <w:t>horodaté</w:t>
      </w:r>
      <w:r w:rsidRPr="00195FF1">
        <w:rPr>
          <w:rFonts w:eastAsia="Times New Roman"/>
        </w:rPr>
        <w:t>s, sig</w:t>
      </w:r>
      <w:r>
        <w:rPr>
          <w:rFonts w:eastAsia="Times New Roman"/>
        </w:rPr>
        <w:t>nés et tracé</w:t>
      </w:r>
      <w:r w:rsidRPr="00195FF1">
        <w:rPr>
          <w:rFonts w:eastAsia="Times New Roman"/>
        </w:rPr>
        <w:t>s.</w:t>
      </w:r>
    </w:p>
    <w:p w14:paraId="1C371E2D" w14:textId="77777777" w:rsidR="001678FF" w:rsidRDefault="00195FF1" w:rsidP="00195FF1">
      <w:pPr>
        <w:pStyle w:val="texte1"/>
        <w:rPr>
          <w:rFonts w:eastAsia="Times New Roman"/>
        </w:rPr>
      </w:pPr>
      <w:r w:rsidRPr="00195FF1">
        <w:rPr>
          <w:rFonts w:eastAsia="Times New Roman"/>
        </w:rPr>
        <w:t xml:space="preserve">Les </w:t>
      </w:r>
      <w:r w:rsidRPr="00CA201E">
        <w:rPr>
          <w:rFonts w:eastAsia="Times New Roman"/>
        </w:rPr>
        <w:t xml:space="preserve">status </w:t>
      </w:r>
      <w:r>
        <w:rPr>
          <w:rFonts w:eastAsia="Times New Roman"/>
        </w:rPr>
        <w:t xml:space="preserve">du </w:t>
      </w:r>
      <w:r w:rsidRPr="00195FF1">
        <w:rPr>
          <w:rFonts w:eastAsia="Times New Roman"/>
        </w:rPr>
        <w:t>Smur doivent avoir une correspond</w:t>
      </w:r>
      <w:r w:rsidRPr="007343B7">
        <w:rPr>
          <w:rFonts w:eastAsia="Times New Roman"/>
        </w:rPr>
        <w:t>ance normalisée ANTARES</w:t>
      </w:r>
      <w:r w:rsidR="00CB2DAD" w:rsidRPr="007343B7">
        <w:rPr>
          <w:rFonts w:eastAsia="Times New Roman"/>
        </w:rPr>
        <w:t xml:space="preserve"> (cf</w:t>
      </w:r>
      <w:r w:rsidR="00C22A9E" w:rsidRPr="007343B7">
        <w:rPr>
          <w:rFonts w:eastAsia="Times New Roman"/>
        </w:rPr>
        <w:t>. annexe 3</w:t>
      </w:r>
      <w:r w:rsidR="00CB2DAD" w:rsidRPr="007343B7">
        <w:rPr>
          <w:rFonts w:eastAsia="Times New Roman"/>
        </w:rPr>
        <w:t>)</w:t>
      </w:r>
      <w:r w:rsidRPr="007343B7">
        <w:rPr>
          <w:rFonts w:eastAsia="Times New Roman"/>
        </w:rPr>
        <w:t xml:space="preserve">. Les status manquants sont l’objet d’une demande au GT399 </w:t>
      </w:r>
      <w:r w:rsidR="007343B7" w:rsidRPr="007343B7">
        <w:rPr>
          <w:rFonts w:eastAsia="Times New Roman"/>
        </w:rPr>
        <w:t>[12</w:t>
      </w:r>
      <w:r w:rsidR="00C22A9E" w:rsidRPr="007343B7">
        <w:rPr>
          <w:rFonts w:eastAsia="Times New Roman"/>
        </w:rPr>
        <w:t xml:space="preserve">] </w:t>
      </w:r>
      <w:r w:rsidRPr="007343B7">
        <w:rPr>
          <w:rFonts w:eastAsia="Times New Roman"/>
        </w:rPr>
        <w:t>(ex : début et fin de médicalisation). L’annexe de l’OBNSIC concernant les statuts normalisés figure e</w:t>
      </w:r>
      <w:r w:rsidRPr="00D23510">
        <w:rPr>
          <w:rFonts w:eastAsia="Times New Roman"/>
        </w:rPr>
        <w:t>n annexe</w:t>
      </w:r>
      <w:r w:rsidR="00C22A9E" w:rsidRPr="00D23510">
        <w:rPr>
          <w:rFonts w:eastAsia="Times New Roman"/>
        </w:rPr>
        <w:t xml:space="preserve"> 4</w:t>
      </w:r>
      <w:r w:rsidRPr="00D23510">
        <w:rPr>
          <w:rFonts w:eastAsia="Times New Roman"/>
        </w:rPr>
        <w:t>.</w:t>
      </w:r>
    </w:p>
    <w:p w14:paraId="098D5820" w14:textId="77777777" w:rsidR="00603A83" w:rsidRDefault="000D2E7E" w:rsidP="00C22612">
      <w:pPr>
        <w:pStyle w:val="Titre3"/>
      </w:pPr>
      <w:r w:rsidRPr="000D2E7E">
        <w:t>Status principaux</w:t>
      </w:r>
    </w:p>
    <w:p w14:paraId="0E7A8ACF" w14:textId="77777777" w:rsidR="000D2E7E" w:rsidRPr="000D2E7E" w:rsidRDefault="000D2E7E" w:rsidP="000D2E7E">
      <w:pPr>
        <w:pStyle w:val="texte1"/>
        <w:rPr>
          <w:rFonts w:eastAsia="Times New Roman"/>
        </w:rPr>
      </w:pPr>
      <w:r w:rsidRPr="000D2E7E">
        <w:rPr>
          <w:rFonts w:eastAsia="Times New Roman"/>
        </w:rPr>
        <w:t xml:space="preserve">Les </w:t>
      </w:r>
      <w:r w:rsidR="00F417D9">
        <w:rPr>
          <w:rFonts w:eastAsia="Times New Roman"/>
        </w:rPr>
        <w:t>systèmes d’information des Samu</w:t>
      </w:r>
      <w:r w:rsidRPr="000D2E7E">
        <w:rPr>
          <w:rFonts w:eastAsia="Times New Roman"/>
        </w:rPr>
        <w:t xml:space="preserve"> et des Smur doivent disposer au</w:t>
      </w:r>
      <w:r>
        <w:rPr>
          <w:rFonts w:eastAsia="Times New Roman"/>
        </w:rPr>
        <w:t xml:space="preserve"> minimum des statuts suivants :</w:t>
      </w:r>
    </w:p>
    <w:p w14:paraId="0E2BF01C" w14:textId="77777777" w:rsidR="000D2E7E" w:rsidRPr="000D2E7E" w:rsidRDefault="000D2E7E" w:rsidP="00226ED7">
      <w:pPr>
        <w:pStyle w:val="Titre4"/>
      </w:pPr>
      <w:r w:rsidRPr="000D2E7E">
        <w:t>Décision</w:t>
      </w:r>
    </w:p>
    <w:p w14:paraId="46A70B88" w14:textId="77777777" w:rsidR="000D2E7E" w:rsidRPr="000D2E7E" w:rsidRDefault="000D2E7E" w:rsidP="000D2E7E">
      <w:pPr>
        <w:pStyle w:val="texte1"/>
        <w:rPr>
          <w:rFonts w:eastAsia="Times New Roman"/>
        </w:rPr>
      </w:pPr>
      <w:r w:rsidRPr="000D2E7E">
        <w:rPr>
          <w:rFonts w:eastAsia="Times New Roman"/>
        </w:rPr>
        <w:t>Heure de prise de décision de</w:t>
      </w:r>
      <w:r w:rsidR="00B9643C">
        <w:rPr>
          <w:rFonts w:eastAsia="Times New Roman"/>
        </w:rPr>
        <w:t xml:space="preserve"> recours au Smur (h</w:t>
      </w:r>
      <w:r w:rsidRPr="000D2E7E">
        <w:rPr>
          <w:rFonts w:eastAsia="Times New Roman"/>
        </w:rPr>
        <w:t>eure en</w:t>
      </w:r>
      <w:r w:rsidR="00B9643C">
        <w:rPr>
          <w:rFonts w:eastAsia="Times New Roman"/>
        </w:rPr>
        <w:t xml:space="preserve">registrée de façon automatique </w:t>
      </w:r>
      <w:r w:rsidRPr="000D2E7E">
        <w:rPr>
          <w:rFonts w:eastAsia="Times New Roman"/>
        </w:rPr>
        <w:t>dans le logiciel de régulation</w:t>
      </w:r>
      <w:r w:rsidR="00B9643C">
        <w:rPr>
          <w:rFonts w:eastAsia="Times New Roman"/>
        </w:rPr>
        <w:t xml:space="preserve"> médicale</w:t>
      </w:r>
      <w:r w:rsidRPr="000D2E7E">
        <w:rPr>
          <w:rFonts w:eastAsia="Times New Roman"/>
        </w:rPr>
        <w:t>)</w:t>
      </w:r>
      <w:r w:rsidR="00D47F75">
        <w:rPr>
          <w:rFonts w:eastAsia="Times New Roman"/>
        </w:rPr>
        <w:t>.</w:t>
      </w:r>
    </w:p>
    <w:p w14:paraId="11724470" w14:textId="77777777" w:rsidR="000D2E7E" w:rsidRPr="000D2E7E" w:rsidRDefault="000D2E7E" w:rsidP="00226ED7">
      <w:pPr>
        <w:pStyle w:val="Titre4"/>
      </w:pPr>
      <w:r>
        <w:t>Début d’intervention</w:t>
      </w:r>
    </w:p>
    <w:p w14:paraId="67B842F8" w14:textId="77777777" w:rsidR="000D2E7E" w:rsidRPr="000D2E7E" w:rsidRDefault="000D2E7E" w:rsidP="000D2E7E">
      <w:pPr>
        <w:pStyle w:val="texte1"/>
        <w:rPr>
          <w:rFonts w:eastAsia="Times New Roman"/>
        </w:rPr>
      </w:pPr>
      <w:r w:rsidRPr="000D2E7E">
        <w:rPr>
          <w:rFonts w:eastAsia="Times New Roman"/>
        </w:rPr>
        <w:t>Heure de départ de la base ou de réengagement d’une UMH disponible</w:t>
      </w:r>
      <w:r w:rsidR="00B9643C">
        <w:rPr>
          <w:rFonts w:eastAsia="Times New Roman"/>
        </w:rPr>
        <w:t xml:space="preserve"> pour une nouvelle intervention</w:t>
      </w:r>
      <w:r w:rsidRPr="000D2E7E">
        <w:rPr>
          <w:rFonts w:eastAsia="Times New Roman"/>
        </w:rPr>
        <w:t xml:space="preserve"> (code status </w:t>
      </w:r>
      <w:r w:rsidR="00D47F75" w:rsidRPr="000D2E7E">
        <w:rPr>
          <w:rFonts w:eastAsia="Times New Roman"/>
        </w:rPr>
        <w:t xml:space="preserve">ANTARES </w:t>
      </w:r>
      <w:r w:rsidRPr="000D2E7E">
        <w:rPr>
          <w:rFonts w:eastAsia="Times New Roman"/>
        </w:rPr>
        <w:t>01).</w:t>
      </w:r>
    </w:p>
    <w:p w14:paraId="22EE0C79" w14:textId="77777777" w:rsidR="000D2E7E" w:rsidRPr="000D2E7E" w:rsidRDefault="000D2E7E" w:rsidP="00226ED7">
      <w:pPr>
        <w:pStyle w:val="Titre4"/>
      </w:pPr>
      <w:r w:rsidRPr="000D2E7E">
        <w:t>Arrivée sur les lieux</w:t>
      </w:r>
    </w:p>
    <w:p w14:paraId="21613269" w14:textId="77777777" w:rsidR="000D2E7E" w:rsidRPr="000D2E7E" w:rsidRDefault="000D2E7E" w:rsidP="000D2E7E">
      <w:pPr>
        <w:pStyle w:val="texte1"/>
        <w:rPr>
          <w:rFonts w:eastAsia="Times New Roman"/>
        </w:rPr>
      </w:pPr>
      <w:r w:rsidRPr="000D2E7E">
        <w:rPr>
          <w:rFonts w:eastAsia="Times New Roman"/>
        </w:rPr>
        <w:t xml:space="preserve">Heure d’arrivée à l’adresse du lieu d’intervention (code status </w:t>
      </w:r>
      <w:r w:rsidR="00D47F75" w:rsidRPr="000D2E7E">
        <w:rPr>
          <w:rFonts w:eastAsia="Times New Roman"/>
        </w:rPr>
        <w:t xml:space="preserve">ANTARES </w:t>
      </w:r>
      <w:r w:rsidRPr="000D2E7E">
        <w:rPr>
          <w:rFonts w:eastAsia="Times New Roman"/>
        </w:rPr>
        <w:t>02).</w:t>
      </w:r>
    </w:p>
    <w:p w14:paraId="28D79F51" w14:textId="77777777" w:rsidR="000D2E7E" w:rsidRPr="000D2E7E" w:rsidRDefault="000D2E7E" w:rsidP="00226ED7">
      <w:pPr>
        <w:pStyle w:val="Titre4"/>
      </w:pPr>
      <w:r w:rsidRPr="000D2E7E">
        <w:lastRenderedPageBreak/>
        <w:t>Départ des lieux</w:t>
      </w:r>
    </w:p>
    <w:p w14:paraId="7307B09A" w14:textId="77777777" w:rsidR="000D2E7E" w:rsidRPr="000D2E7E" w:rsidRDefault="000D2E7E" w:rsidP="000D2E7E">
      <w:pPr>
        <w:pStyle w:val="texte1"/>
        <w:rPr>
          <w:rFonts w:eastAsia="Times New Roman"/>
        </w:rPr>
      </w:pPr>
      <w:r w:rsidRPr="000D2E7E">
        <w:rPr>
          <w:rFonts w:eastAsia="Times New Roman"/>
        </w:rPr>
        <w:t xml:space="preserve">Heure de départ de l’adresse du lieu d’intervention du moyen assurant la médicalisation du transport du patient (code status </w:t>
      </w:r>
      <w:r w:rsidR="00D47F75" w:rsidRPr="000D2E7E">
        <w:rPr>
          <w:rFonts w:eastAsia="Times New Roman"/>
        </w:rPr>
        <w:t xml:space="preserve">ANTARES </w:t>
      </w:r>
      <w:r w:rsidRPr="000D2E7E">
        <w:rPr>
          <w:rFonts w:eastAsia="Times New Roman"/>
        </w:rPr>
        <w:t>05)</w:t>
      </w:r>
      <w:r w:rsidR="00D47F75">
        <w:rPr>
          <w:rFonts w:eastAsia="Times New Roman"/>
        </w:rPr>
        <w:t>.</w:t>
      </w:r>
    </w:p>
    <w:p w14:paraId="090EFD68" w14:textId="77777777" w:rsidR="000D2E7E" w:rsidRPr="000D2E7E" w:rsidRDefault="000D2E7E" w:rsidP="00226ED7">
      <w:pPr>
        <w:pStyle w:val="Titre4"/>
      </w:pPr>
      <w:r w:rsidRPr="000D2E7E">
        <w:t>Arrivée à destination</w:t>
      </w:r>
    </w:p>
    <w:p w14:paraId="1F1C4331" w14:textId="77777777" w:rsidR="000D2E7E" w:rsidRPr="000D2E7E" w:rsidRDefault="000D2E7E" w:rsidP="000D2E7E">
      <w:pPr>
        <w:pStyle w:val="texte1"/>
        <w:rPr>
          <w:rFonts w:eastAsia="Times New Roman"/>
        </w:rPr>
      </w:pPr>
      <w:r w:rsidRPr="000D2E7E">
        <w:rPr>
          <w:rFonts w:eastAsia="Times New Roman"/>
        </w:rPr>
        <w:t xml:space="preserve">Heure d’arrivée à l’entrée du service ou se fera le relais de médicalisation du patient (code status </w:t>
      </w:r>
      <w:r w:rsidR="00D47F75" w:rsidRPr="000D2E7E">
        <w:rPr>
          <w:rFonts w:eastAsia="Times New Roman"/>
        </w:rPr>
        <w:t xml:space="preserve">ANTARES </w:t>
      </w:r>
      <w:r w:rsidRPr="000D2E7E">
        <w:rPr>
          <w:rFonts w:eastAsia="Times New Roman"/>
        </w:rPr>
        <w:t>06)</w:t>
      </w:r>
      <w:r w:rsidR="00D47F75">
        <w:rPr>
          <w:rFonts w:eastAsia="Times New Roman"/>
        </w:rPr>
        <w:t>.</w:t>
      </w:r>
    </w:p>
    <w:p w14:paraId="1A4A826C" w14:textId="77777777" w:rsidR="000D2E7E" w:rsidRPr="000D2E7E" w:rsidRDefault="000D2E7E" w:rsidP="00226ED7">
      <w:pPr>
        <w:pStyle w:val="Titre4"/>
      </w:pPr>
      <w:r w:rsidRPr="000D2E7E">
        <w:t>Disponible</w:t>
      </w:r>
    </w:p>
    <w:p w14:paraId="377A37FC" w14:textId="77777777" w:rsidR="000D2E7E" w:rsidRPr="000D2E7E" w:rsidRDefault="000D2E7E" w:rsidP="000D2E7E">
      <w:pPr>
        <w:pStyle w:val="texte1"/>
        <w:rPr>
          <w:rFonts w:eastAsia="Times New Roman"/>
        </w:rPr>
      </w:pPr>
      <w:r w:rsidRPr="000D2E7E">
        <w:rPr>
          <w:rFonts w:eastAsia="Times New Roman"/>
        </w:rPr>
        <w:t xml:space="preserve">La disponibilité s’entend sur la faculté d’accepter une nouvelle intervention sans aucune réserve (code status </w:t>
      </w:r>
      <w:r w:rsidR="00D47F75" w:rsidRPr="000D2E7E">
        <w:rPr>
          <w:rFonts w:eastAsia="Times New Roman"/>
        </w:rPr>
        <w:t xml:space="preserve">ANTARES </w:t>
      </w:r>
      <w:r w:rsidR="00D47F75">
        <w:rPr>
          <w:rFonts w:eastAsia="Times New Roman"/>
        </w:rPr>
        <w:t>07).</w:t>
      </w:r>
    </w:p>
    <w:p w14:paraId="66C294B6" w14:textId="77777777" w:rsidR="000D2E7E" w:rsidRPr="000D2E7E" w:rsidRDefault="000D2E7E" w:rsidP="00226ED7">
      <w:pPr>
        <w:pStyle w:val="Titre4"/>
      </w:pPr>
      <w:r w:rsidRPr="000D2E7E">
        <w:t>Retour base</w:t>
      </w:r>
    </w:p>
    <w:p w14:paraId="51D005F9" w14:textId="77777777" w:rsidR="00603A83" w:rsidRDefault="000D2E7E" w:rsidP="000D2E7E">
      <w:pPr>
        <w:pStyle w:val="texte1"/>
        <w:rPr>
          <w:rFonts w:eastAsia="Times New Roman"/>
        </w:rPr>
      </w:pPr>
      <w:r w:rsidRPr="000D2E7E">
        <w:rPr>
          <w:rFonts w:eastAsia="Times New Roman"/>
        </w:rPr>
        <w:t xml:space="preserve">Heure de retour à la base (status </w:t>
      </w:r>
      <w:r w:rsidR="00D47F75" w:rsidRPr="000D2E7E">
        <w:rPr>
          <w:rFonts w:eastAsia="Times New Roman"/>
        </w:rPr>
        <w:t xml:space="preserve">ANTARES </w:t>
      </w:r>
      <w:r w:rsidRPr="000D2E7E">
        <w:rPr>
          <w:rFonts w:eastAsia="Times New Roman"/>
        </w:rPr>
        <w:t>09).</w:t>
      </w:r>
    </w:p>
    <w:p w14:paraId="348204F6" w14:textId="77777777" w:rsidR="000D2E7E" w:rsidRPr="000D2E7E" w:rsidRDefault="000D2E7E" w:rsidP="00C22612">
      <w:pPr>
        <w:pStyle w:val="Titre3"/>
      </w:pPr>
      <w:r w:rsidRPr="000D2E7E">
        <w:t>Equivalence</w:t>
      </w:r>
    </w:p>
    <w:p w14:paraId="7B053398" w14:textId="77777777" w:rsidR="000D2E7E" w:rsidRPr="000D2E7E" w:rsidRDefault="000D2E7E" w:rsidP="00226ED7">
      <w:pPr>
        <w:pStyle w:val="Titre4"/>
      </w:pPr>
      <w:r w:rsidRPr="000D2E7E">
        <w:t>Début de médicalisation</w:t>
      </w:r>
    </w:p>
    <w:p w14:paraId="11995372" w14:textId="03E72919" w:rsidR="000D2E7E" w:rsidRPr="000D2E7E" w:rsidRDefault="000D2E7E" w:rsidP="000D2E7E">
      <w:pPr>
        <w:pStyle w:val="texte1"/>
        <w:rPr>
          <w:rFonts w:eastAsia="Times New Roman"/>
        </w:rPr>
      </w:pPr>
      <w:r w:rsidRPr="000D2E7E">
        <w:rPr>
          <w:rFonts w:eastAsia="Times New Roman"/>
        </w:rPr>
        <w:t>Heure d’arrivée du médecin Smur auprès du patient. En l’absence de ce status spécifique, il peut être assimilé au status</w:t>
      </w:r>
      <w:r w:rsidR="00E0279A">
        <w:rPr>
          <w:rFonts w:eastAsia="Times New Roman"/>
        </w:rPr>
        <w:t xml:space="preserve"> </w:t>
      </w:r>
      <w:r w:rsidRPr="000D2E7E">
        <w:rPr>
          <w:rFonts w:eastAsia="Times New Roman"/>
        </w:rPr>
        <w:t xml:space="preserve"> « Arrivée sur les lieux ».</w:t>
      </w:r>
    </w:p>
    <w:p w14:paraId="4222EE64" w14:textId="77777777" w:rsidR="000D2E7E" w:rsidRPr="000D2E7E" w:rsidRDefault="000D2E7E" w:rsidP="00226ED7">
      <w:pPr>
        <w:pStyle w:val="Titre4"/>
      </w:pPr>
      <w:r w:rsidRPr="000D2E7E">
        <w:t>Fin de médicalisation</w:t>
      </w:r>
    </w:p>
    <w:p w14:paraId="51205216" w14:textId="562056F5" w:rsidR="000D2E7E" w:rsidRPr="000D2E7E" w:rsidRDefault="000D2E7E" w:rsidP="000D2E7E">
      <w:pPr>
        <w:pStyle w:val="texte1"/>
        <w:rPr>
          <w:rFonts w:eastAsia="Times New Roman"/>
        </w:rPr>
      </w:pPr>
      <w:r w:rsidRPr="000D2E7E">
        <w:rPr>
          <w:rFonts w:eastAsia="Times New Roman"/>
        </w:rPr>
        <w:t>Heure à laquelle la responsabilité de la prise en charge médicale s’achève ou lorsqu'elle est confiée à un autre intervenant. C’est la fin de la médicalisation e. En l’absence de ce status spécifique, il peut être assimilé au status « Arrivée à destination » en cas de transport du patient, majoré d’une durée le plus souvent prédéterminée. En cas d’absence de transport du patient ou sans médicalisation de</w:t>
      </w:r>
      <w:r>
        <w:rPr>
          <w:rFonts w:eastAsia="Times New Roman"/>
        </w:rPr>
        <w:t xml:space="preserve"> son transport, le premier des deux</w:t>
      </w:r>
      <w:r w:rsidRPr="000D2E7E">
        <w:rPr>
          <w:rFonts w:eastAsia="Times New Roman"/>
        </w:rPr>
        <w:t xml:space="preserve"> status « disponible » ou « indisponible » transmis sera pris en compte (en respectant les spécifications de la norme GT399).</w:t>
      </w:r>
    </w:p>
    <w:p w14:paraId="5FF9F513" w14:textId="77777777" w:rsidR="000D2E7E" w:rsidRPr="000D2E7E" w:rsidRDefault="000D2E7E" w:rsidP="00226ED7">
      <w:pPr>
        <w:pStyle w:val="Titre4"/>
      </w:pPr>
      <w:r w:rsidRPr="000D2E7E">
        <w:t>Fin d’intervention</w:t>
      </w:r>
    </w:p>
    <w:p w14:paraId="133BC700" w14:textId="77777777" w:rsidR="000D2E7E" w:rsidRDefault="000D2E7E" w:rsidP="000D2E7E">
      <w:pPr>
        <w:pStyle w:val="texte1"/>
        <w:rPr>
          <w:rFonts w:eastAsia="Times New Roman"/>
        </w:rPr>
      </w:pPr>
      <w:r w:rsidRPr="000D2E7E">
        <w:rPr>
          <w:rFonts w:eastAsia="Times New Roman"/>
        </w:rPr>
        <w:t xml:space="preserve">Il correspond à l’heure </w:t>
      </w:r>
      <w:r>
        <w:rPr>
          <w:rFonts w:eastAsia="Times New Roman"/>
        </w:rPr>
        <w:t>de transmission du premier des deux</w:t>
      </w:r>
      <w:r w:rsidRPr="000D2E7E">
        <w:rPr>
          <w:rFonts w:eastAsia="Times New Roman"/>
        </w:rPr>
        <w:t xml:space="preserve"> status « disponible » ou « indisponible ».</w:t>
      </w:r>
    </w:p>
    <w:p w14:paraId="774E1075" w14:textId="77777777" w:rsidR="000D2E7E" w:rsidRDefault="000D2E7E" w:rsidP="00C22612">
      <w:pPr>
        <w:pStyle w:val="Titre3"/>
      </w:pPr>
      <w:r w:rsidRPr="000D2E7E">
        <w:t>Délais et Durées</w:t>
      </w:r>
    </w:p>
    <w:p w14:paraId="08DA40F5" w14:textId="77777777" w:rsidR="00430507" w:rsidRPr="00D609D5" w:rsidRDefault="00430507" w:rsidP="00430507">
      <w:pPr>
        <w:pStyle w:val="texte1"/>
      </w:pPr>
      <w:r>
        <w:t xml:space="preserve">Les délais et durées sont ainsi </w:t>
      </w:r>
      <w:r w:rsidRPr="00D609D5">
        <w:t xml:space="preserve">définis </w:t>
      </w:r>
      <w:r w:rsidR="00D609D5" w:rsidRPr="00D609D5">
        <w:t>(annexe 5</w:t>
      </w:r>
      <w:r w:rsidRPr="00D609D5">
        <w:t>).</w:t>
      </w:r>
    </w:p>
    <w:p w14:paraId="37FAB293" w14:textId="77777777" w:rsidR="000D2E7E" w:rsidRPr="000D2E7E" w:rsidRDefault="000D2E7E" w:rsidP="00226ED7">
      <w:pPr>
        <w:pStyle w:val="Titre4"/>
      </w:pPr>
      <w:r w:rsidRPr="00D609D5">
        <w:t>Délai de déclenchement</w:t>
      </w:r>
    </w:p>
    <w:p w14:paraId="27A17464" w14:textId="77777777" w:rsidR="000D2E7E" w:rsidRPr="000D2E7E" w:rsidRDefault="000D2E7E" w:rsidP="000D2E7E">
      <w:pPr>
        <w:pStyle w:val="texte1"/>
        <w:rPr>
          <w:rFonts w:eastAsia="Times New Roman"/>
        </w:rPr>
      </w:pPr>
      <w:r w:rsidRPr="000D2E7E">
        <w:rPr>
          <w:rFonts w:eastAsia="Times New Roman"/>
        </w:rPr>
        <w:t xml:space="preserve">= Heure </w:t>
      </w:r>
      <w:r w:rsidR="00E0279A">
        <w:rPr>
          <w:rFonts w:eastAsia="Times New Roman"/>
        </w:rPr>
        <w:t xml:space="preserve">de </w:t>
      </w:r>
      <w:r w:rsidRPr="000D2E7E">
        <w:rPr>
          <w:rFonts w:eastAsia="Times New Roman"/>
        </w:rPr>
        <w:t>« déclenché » - Heure « décision »</w:t>
      </w:r>
    </w:p>
    <w:p w14:paraId="77FAE2A3" w14:textId="77777777" w:rsidR="000D2E7E" w:rsidRPr="000D2E7E" w:rsidRDefault="000D2E7E" w:rsidP="00226ED7">
      <w:pPr>
        <w:pStyle w:val="Titre4"/>
      </w:pPr>
      <w:r w:rsidRPr="000D2E7E">
        <w:lastRenderedPageBreak/>
        <w:t>Délai de départ</w:t>
      </w:r>
    </w:p>
    <w:p w14:paraId="6ED57DE6" w14:textId="77777777" w:rsidR="000D2E7E" w:rsidRPr="000D2E7E" w:rsidRDefault="000D2E7E" w:rsidP="000D2E7E">
      <w:pPr>
        <w:pStyle w:val="texte1"/>
        <w:rPr>
          <w:rFonts w:eastAsia="Times New Roman"/>
        </w:rPr>
      </w:pPr>
      <w:r w:rsidRPr="000D2E7E">
        <w:rPr>
          <w:rFonts w:eastAsia="Times New Roman"/>
        </w:rPr>
        <w:t>= Heure « début d’interventio</w:t>
      </w:r>
      <w:r w:rsidR="002669E5">
        <w:rPr>
          <w:rFonts w:eastAsia="Times New Roman"/>
        </w:rPr>
        <w:t>n » -</w:t>
      </w:r>
      <w:r w:rsidRPr="000D2E7E">
        <w:rPr>
          <w:rFonts w:eastAsia="Times New Roman"/>
        </w:rPr>
        <w:t xml:space="preserve"> heure de « déclenché » (prise de décision)</w:t>
      </w:r>
    </w:p>
    <w:p w14:paraId="0F4BD5F8" w14:textId="77777777" w:rsidR="000D2E7E" w:rsidRPr="000D2E7E" w:rsidRDefault="000D2E7E" w:rsidP="00226ED7">
      <w:pPr>
        <w:pStyle w:val="Titre4"/>
      </w:pPr>
      <w:r w:rsidRPr="000D2E7E">
        <w:t>Délai d’acheminement</w:t>
      </w:r>
    </w:p>
    <w:p w14:paraId="6B5C56D8" w14:textId="77777777" w:rsidR="000D2E7E" w:rsidRPr="000D2E7E" w:rsidRDefault="000D2E7E" w:rsidP="000D2E7E">
      <w:pPr>
        <w:pStyle w:val="texte1"/>
        <w:rPr>
          <w:rFonts w:eastAsia="Times New Roman"/>
        </w:rPr>
      </w:pPr>
      <w:r w:rsidRPr="000D2E7E">
        <w:rPr>
          <w:rFonts w:eastAsia="Times New Roman"/>
        </w:rPr>
        <w:t>= H</w:t>
      </w:r>
      <w:r w:rsidR="002669E5">
        <w:rPr>
          <w:rFonts w:eastAsia="Times New Roman"/>
        </w:rPr>
        <w:t>eure « arrivée sur les lieux » -</w:t>
      </w:r>
      <w:r w:rsidRPr="000D2E7E">
        <w:rPr>
          <w:rFonts w:eastAsia="Times New Roman"/>
        </w:rPr>
        <w:t xml:space="preserve"> heure « début d’intervention »</w:t>
      </w:r>
    </w:p>
    <w:p w14:paraId="507C8ECF" w14:textId="77777777" w:rsidR="000D2E7E" w:rsidRPr="000D2E7E" w:rsidRDefault="000D2E7E" w:rsidP="00226ED7">
      <w:pPr>
        <w:pStyle w:val="Titre4"/>
      </w:pPr>
      <w:r w:rsidRPr="000D2E7E">
        <w:t>Durée d’intervention</w:t>
      </w:r>
    </w:p>
    <w:p w14:paraId="557F7C3B" w14:textId="77777777" w:rsidR="000D2E7E" w:rsidRPr="000D2E7E" w:rsidRDefault="000D2E7E" w:rsidP="000D2E7E">
      <w:pPr>
        <w:pStyle w:val="texte1"/>
        <w:rPr>
          <w:rFonts w:eastAsia="Times New Roman"/>
        </w:rPr>
      </w:pPr>
      <w:r w:rsidRPr="000D2E7E">
        <w:rPr>
          <w:rFonts w:eastAsia="Times New Roman"/>
        </w:rPr>
        <w:t>= Heure « fin d’intervention » - heure « début d’intervention »</w:t>
      </w:r>
    </w:p>
    <w:p w14:paraId="16CDC5E4" w14:textId="77777777" w:rsidR="000D2E7E" w:rsidRPr="000D2E7E" w:rsidRDefault="000D2E7E" w:rsidP="00226ED7">
      <w:pPr>
        <w:pStyle w:val="Titre4"/>
      </w:pPr>
      <w:r w:rsidRPr="000D2E7E">
        <w:t>Durée de médicalisation</w:t>
      </w:r>
    </w:p>
    <w:p w14:paraId="6F2D893A" w14:textId="77777777" w:rsidR="000D2E7E" w:rsidRPr="000D2E7E" w:rsidRDefault="000D2E7E" w:rsidP="000D2E7E">
      <w:pPr>
        <w:pStyle w:val="texte1"/>
        <w:rPr>
          <w:rFonts w:eastAsia="Times New Roman"/>
        </w:rPr>
      </w:pPr>
      <w:r w:rsidRPr="000D2E7E">
        <w:rPr>
          <w:rFonts w:eastAsia="Times New Roman"/>
        </w:rPr>
        <w:t xml:space="preserve">= Heure « </w:t>
      </w:r>
      <w:r w:rsidR="002669E5">
        <w:rPr>
          <w:rFonts w:eastAsia="Times New Roman"/>
        </w:rPr>
        <w:t>fin de médicalisation » -</w:t>
      </w:r>
      <w:r w:rsidRPr="000D2E7E">
        <w:rPr>
          <w:rFonts w:eastAsia="Times New Roman"/>
        </w:rPr>
        <w:t xml:space="preserve"> heure « début de médicalisation »</w:t>
      </w:r>
    </w:p>
    <w:p w14:paraId="40F66843" w14:textId="77777777" w:rsidR="000D2E7E" w:rsidRPr="000D2E7E" w:rsidRDefault="000D2E7E" w:rsidP="00226ED7">
      <w:pPr>
        <w:pStyle w:val="Titre4"/>
      </w:pPr>
      <w:r w:rsidRPr="000D2E7E">
        <w:t>Durée sur place</w:t>
      </w:r>
    </w:p>
    <w:p w14:paraId="480AA549" w14:textId="77777777" w:rsidR="000D2E7E" w:rsidRPr="000D2E7E" w:rsidRDefault="002669E5" w:rsidP="000D2E7E">
      <w:pPr>
        <w:pStyle w:val="texte1"/>
        <w:rPr>
          <w:rFonts w:eastAsia="Times New Roman"/>
        </w:rPr>
      </w:pPr>
      <w:r>
        <w:rPr>
          <w:rFonts w:eastAsia="Times New Roman"/>
        </w:rPr>
        <w:t>= Heure « départ des lieux » -</w:t>
      </w:r>
      <w:r w:rsidR="000D2E7E" w:rsidRPr="000D2E7E">
        <w:rPr>
          <w:rFonts w:eastAsia="Times New Roman"/>
        </w:rPr>
        <w:t xml:space="preserve"> heure « arrivée sur les lieux »</w:t>
      </w:r>
    </w:p>
    <w:p w14:paraId="5B73BE48" w14:textId="77777777" w:rsidR="000D2E7E" w:rsidRPr="000D2E7E" w:rsidRDefault="000D2E7E" w:rsidP="00226ED7">
      <w:pPr>
        <w:pStyle w:val="Titre4"/>
      </w:pPr>
      <w:r>
        <w:t>Durée de conditionnement</w:t>
      </w:r>
    </w:p>
    <w:p w14:paraId="0257A50E" w14:textId="77777777" w:rsidR="000D2E7E" w:rsidRPr="000D2E7E" w:rsidRDefault="000D2E7E" w:rsidP="000D2E7E">
      <w:pPr>
        <w:pStyle w:val="texte1"/>
        <w:rPr>
          <w:rFonts w:eastAsia="Times New Roman"/>
        </w:rPr>
      </w:pPr>
      <w:r w:rsidRPr="000D2E7E">
        <w:rPr>
          <w:rFonts w:eastAsia="Times New Roman"/>
        </w:rPr>
        <w:t>=</w:t>
      </w:r>
      <w:r w:rsidR="002669E5">
        <w:rPr>
          <w:rFonts w:eastAsia="Times New Roman"/>
        </w:rPr>
        <w:t xml:space="preserve"> Heure de « départ des lieux » -</w:t>
      </w:r>
      <w:r w:rsidRPr="000D2E7E">
        <w:rPr>
          <w:rFonts w:eastAsia="Times New Roman"/>
        </w:rPr>
        <w:t xml:space="preserve"> heure « début de médicalisation »</w:t>
      </w:r>
    </w:p>
    <w:p w14:paraId="7763B5D7" w14:textId="77777777" w:rsidR="000D2E7E" w:rsidRPr="000D2E7E" w:rsidRDefault="000D2E7E" w:rsidP="00226ED7">
      <w:pPr>
        <w:pStyle w:val="Titre4"/>
      </w:pPr>
      <w:r w:rsidRPr="000D2E7E">
        <w:t>Durée d’occupation</w:t>
      </w:r>
    </w:p>
    <w:p w14:paraId="4743FC4F" w14:textId="77777777" w:rsidR="000D2E7E" w:rsidRPr="000D2E7E" w:rsidRDefault="000D2E7E" w:rsidP="000D2E7E">
      <w:pPr>
        <w:pStyle w:val="texte1"/>
        <w:rPr>
          <w:rFonts w:eastAsia="Times New Roman"/>
        </w:rPr>
      </w:pPr>
      <w:r w:rsidRPr="000D2E7E">
        <w:rPr>
          <w:rFonts w:eastAsia="Times New Roman"/>
        </w:rPr>
        <w:t>= Heu</w:t>
      </w:r>
      <w:r w:rsidR="002669E5">
        <w:rPr>
          <w:rFonts w:eastAsia="Times New Roman"/>
        </w:rPr>
        <w:t>re « retour base » -</w:t>
      </w:r>
      <w:r w:rsidRPr="000D2E7E">
        <w:rPr>
          <w:rFonts w:eastAsia="Times New Roman"/>
        </w:rPr>
        <w:t xml:space="preserve"> heure « déclenché »</w:t>
      </w:r>
    </w:p>
    <w:p w14:paraId="16332F34" w14:textId="77777777" w:rsidR="000D2E7E" w:rsidRPr="000D2E7E" w:rsidRDefault="000D2E7E" w:rsidP="00226ED7">
      <w:pPr>
        <w:pStyle w:val="Titre4"/>
      </w:pPr>
      <w:r w:rsidRPr="000D2E7E">
        <w:t>Délai d’orientation</w:t>
      </w:r>
    </w:p>
    <w:p w14:paraId="44A6A2D3" w14:textId="77777777" w:rsidR="00484F14" w:rsidRDefault="002669E5" w:rsidP="00484F14">
      <w:pPr>
        <w:pStyle w:val="texte1"/>
        <w:rPr>
          <w:rFonts w:eastAsia="Times New Roman"/>
        </w:rPr>
      </w:pPr>
      <w:r>
        <w:rPr>
          <w:rFonts w:eastAsia="Times New Roman"/>
        </w:rPr>
        <w:t>= Heure « orientation » -</w:t>
      </w:r>
      <w:r w:rsidR="00B9643C">
        <w:rPr>
          <w:rFonts w:eastAsia="Times New Roman"/>
        </w:rPr>
        <w:t xml:space="preserve"> h</w:t>
      </w:r>
      <w:r w:rsidR="000D2E7E" w:rsidRPr="000D2E7E">
        <w:rPr>
          <w:rFonts w:eastAsia="Times New Roman"/>
        </w:rPr>
        <w:t>eure « bilan »</w:t>
      </w:r>
    </w:p>
    <w:p w14:paraId="47C156B0" w14:textId="77777777" w:rsidR="0018441E" w:rsidRPr="00BD4AD2" w:rsidRDefault="00C22612" w:rsidP="003A5776">
      <w:pPr>
        <w:pStyle w:val="Titre1"/>
        <w:pageBreakBefore/>
        <w:spacing w:before="0"/>
        <w:ind w:left="357" w:hanging="357"/>
      </w:pPr>
      <w:r>
        <w:lastRenderedPageBreak/>
        <w:t xml:space="preserve"> </w:t>
      </w:r>
      <w:bookmarkStart w:id="14" w:name="_Toc358619019"/>
      <w:r w:rsidR="0018441E" w:rsidRPr="00BD4AD2">
        <w:t>Ressources</w:t>
      </w:r>
      <w:bookmarkEnd w:id="14"/>
    </w:p>
    <w:p w14:paraId="5F277634" w14:textId="77777777" w:rsidR="00BD4AD2" w:rsidRPr="00AF6FC4" w:rsidRDefault="0044729B" w:rsidP="00C22612">
      <w:pPr>
        <w:pStyle w:val="Titre2"/>
      </w:pPr>
      <w:r>
        <w:t xml:space="preserve"> </w:t>
      </w:r>
      <w:bookmarkStart w:id="15" w:name="_Toc358619020"/>
      <w:r w:rsidR="00BD4AD2">
        <w:t>Structures Smur</w:t>
      </w:r>
      <w:bookmarkEnd w:id="15"/>
    </w:p>
    <w:p w14:paraId="07EE81AF" w14:textId="77777777" w:rsidR="00BD4AD2" w:rsidRPr="00FE2700" w:rsidRDefault="00BD4AD2" w:rsidP="00C22612">
      <w:pPr>
        <w:pStyle w:val="Titre3"/>
      </w:pPr>
      <w:r w:rsidRPr="00FE2700">
        <w:t>Smur</w:t>
      </w:r>
    </w:p>
    <w:p w14:paraId="63F1D36A" w14:textId="77777777" w:rsidR="00BD4AD2" w:rsidRPr="007343B7" w:rsidRDefault="00A7723E" w:rsidP="00BD4AD2">
      <w:pPr>
        <w:pStyle w:val="texte1"/>
        <w:rPr>
          <w:rFonts w:eastAsia="Times New Roman"/>
        </w:rPr>
      </w:pPr>
      <w:r>
        <w:rPr>
          <w:rFonts w:eastAsia="Times New Roman"/>
        </w:rPr>
        <w:t xml:space="preserve">La </w:t>
      </w:r>
      <w:r w:rsidR="00BD4AD2" w:rsidRPr="00FE2700">
        <w:rPr>
          <w:rFonts w:eastAsia="Times New Roman"/>
        </w:rPr>
        <w:t xml:space="preserve">Structure </w:t>
      </w:r>
      <w:r w:rsidR="00BD4AD2">
        <w:rPr>
          <w:rFonts w:eastAsia="Times New Roman"/>
        </w:rPr>
        <w:t xml:space="preserve">mobile </w:t>
      </w:r>
      <w:r w:rsidR="00BD4AD2" w:rsidRPr="00FE2700">
        <w:rPr>
          <w:rFonts w:eastAsia="Times New Roman"/>
        </w:rPr>
        <w:t xml:space="preserve">d’urgence </w:t>
      </w:r>
      <w:r w:rsidR="00BD4AD2">
        <w:rPr>
          <w:rFonts w:eastAsia="Times New Roman"/>
        </w:rPr>
        <w:t xml:space="preserve">et de réanimation (Smur) </w:t>
      </w:r>
      <w:r>
        <w:rPr>
          <w:rFonts w:eastAsia="Times New Roman"/>
        </w:rPr>
        <w:t xml:space="preserve">est </w:t>
      </w:r>
      <w:r w:rsidR="00BD4AD2" w:rsidRPr="00FE2700">
        <w:rPr>
          <w:rFonts w:eastAsia="Times New Roman"/>
        </w:rPr>
        <w:t>installée dan</w:t>
      </w:r>
      <w:r w:rsidR="00BD4AD2" w:rsidRPr="007343B7">
        <w:rPr>
          <w:rFonts w:eastAsia="Times New Roman"/>
        </w:rPr>
        <w:t xml:space="preserve">s un établissement de santé </w:t>
      </w:r>
      <w:r w:rsidRPr="007343B7">
        <w:rPr>
          <w:rFonts w:eastAsia="Times New Roman"/>
        </w:rPr>
        <w:t xml:space="preserve">et a </w:t>
      </w:r>
      <w:r w:rsidR="00BD4AD2" w:rsidRPr="007343B7">
        <w:rPr>
          <w:rFonts w:eastAsia="Times New Roman"/>
        </w:rPr>
        <w:t>un mode de fonctionnement conforme à la réglementation en vigueur</w:t>
      </w:r>
      <w:r w:rsidR="00D94DE6" w:rsidRPr="007343B7">
        <w:rPr>
          <w:rFonts w:eastAsia="Times New Roman"/>
        </w:rPr>
        <w:t xml:space="preserve"> [</w:t>
      </w:r>
      <w:r w:rsidR="007343B7" w:rsidRPr="007343B7">
        <w:rPr>
          <w:rFonts w:eastAsia="Times New Roman"/>
        </w:rPr>
        <w:t>9</w:t>
      </w:r>
      <w:r w:rsidR="00D94DE6" w:rsidRPr="007343B7">
        <w:rPr>
          <w:rFonts w:eastAsia="Times New Roman"/>
        </w:rPr>
        <w:t>]</w:t>
      </w:r>
      <w:r w:rsidR="00BD4AD2" w:rsidRPr="007343B7">
        <w:rPr>
          <w:rFonts w:eastAsia="Times New Roman"/>
        </w:rPr>
        <w:t>.</w:t>
      </w:r>
    </w:p>
    <w:p w14:paraId="4F48763A" w14:textId="77777777" w:rsidR="00BD4AD2" w:rsidRPr="007343B7" w:rsidRDefault="00BD4AD2" w:rsidP="00C22612">
      <w:pPr>
        <w:pStyle w:val="Titre3"/>
      </w:pPr>
      <w:r w:rsidRPr="007343B7">
        <w:t>Smur pédiatrique</w:t>
      </w:r>
    </w:p>
    <w:p w14:paraId="29EC7E6A" w14:textId="77777777" w:rsidR="00BD4AD2" w:rsidRPr="0020381F" w:rsidRDefault="00A7723E" w:rsidP="00BD4AD2">
      <w:pPr>
        <w:pStyle w:val="texte1"/>
        <w:rPr>
          <w:rFonts w:eastAsia="Times New Roman"/>
        </w:rPr>
      </w:pPr>
      <w:r w:rsidRPr="0020381F">
        <w:rPr>
          <w:rFonts w:eastAsia="Times New Roman"/>
        </w:rPr>
        <w:t xml:space="preserve">Le </w:t>
      </w:r>
      <w:r w:rsidR="00BD4AD2" w:rsidRPr="0020381F">
        <w:rPr>
          <w:rFonts w:eastAsia="Times New Roman"/>
          <w:b/>
        </w:rPr>
        <w:t xml:space="preserve">Smur </w:t>
      </w:r>
      <w:r w:rsidRPr="0020381F">
        <w:rPr>
          <w:rFonts w:eastAsia="Times New Roman"/>
          <w:b/>
        </w:rPr>
        <w:t>pédiatrique</w:t>
      </w:r>
      <w:r w:rsidRPr="0020381F">
        <w:rPr>
          <w:rFonts w:eastAsia="Times New Roman"/>
        </w:rPr>
        <w:t xml:space="preserve"> est un Smur </w:t>
      </w:r>
      <w:r w:rsidR="00BD4AD2" w:rsidRPr="0020381F">
        <w:rPr>
          <w:rFonts w:eastAsia="Times New Roman"/>
        </w:rPr>
        <w:t>spécialisé dans la prise</w:t>
      </w:r>
      <w:r w:rsidR="00A14B66">
        <w:rPr>
          <w:rFonts w:eastAsia="Times New Roman"/>
        </w:rPr>
        <w:t xml:space="preserve"> en</w:t>
      </w:r>
      <w:r w:rsidR="00BD4AD2" w:rsidRPr="0020381F">
        <w:rPr>
          <w:rFonts w:eastAsia="Times New Roman"/>
        </w:rPr>
        <w:t xml:space="preserve"> charge et le transport sanitaire d’urgence des enfants y compris des nouveau-nés et des nourrissons. Un Smur pédiatrique prenant en charge exclusivement des nouveau-nés et des nourrissons est qualifié de </w:t>
      </w:r>
      <w:r w:rsidR="00BD4AD2" w:rsidRPr="0020381F">
        <w:rPr>
          <w:rFonts w:eastAsia="Times New Roman"/>
          <w:b/>
        </w:rPr>
        <w:t>Smur</w:t>
      </w:r>
      <w:r w:rsidR="00BD4AD2" w:rsidRPr="0020381F">
        <w:rPr>
          <w:rFonts w:eastAsia="Times New Roman"/>
        </w:rPr>
        <w:t xml:space="preserve"> </w:t>
      </w:r>
      <w:r w:rsidR="00BD4AD2" w:rsidRPr="0020381F">
        <w:rPr>
          <w:rFonts w:eastAsia="Times New Roman"/>
          <w:b/>
        </w:rPr>
        <w:t>néonatal</w:t>
      </w:r>
      <w:r w:rsidR="0020381F" w:rsidRPr="0020381F">
        <w:rPr>
          <w:rFonts w:eastAsia="Times New Roman"/>
        </w:rPr>
        <w:t xml:space="preserve"> [</w:t>
      </w:r>
      <w:r w:rsidR="00D94DE6" w:rsidRPr="0020381F">
        <w:rPr>
          <w:rFonts w:eastAsia="Times New Roman"/>
        </w:rPr>
        <w:t>1</w:t>
      </w:r>
      <w:r w:rsidR="0020381F" w:rsidRPr="0020381F">
        <w:rPr>
          <w:rFonts w:eastAsia="Times New Roman"/>
        </w:rPr>
        <w:t>3</w:t>
      </w:r>
      <w:r w:rsidR="00D94DE6" w:rsidRPr="0020381F">
        <w:rPr>
          <w:rFonts w:eastAsia="Times New Roman"/>
        </w:rPr>
        <w:t>]</w:t>
      </w:r>
      <w:r w:rsidR="00BD4AD2" w:rsidRPr="0020381F">
        <w:rPr>
          <w:rFonts w:eastAsia="Times New Roman"/>
        </w:rPr>
        <w:t>.</w:t>
      </w:r>
    </w:p>
    <w:p w14:paraId="70BA7F32" w14:textId="77777777" w:rsidR="00BD4AD2" w:rsidRPr="0020381F" w:rsidRDefault="00BD4AD2" w:rsidP="00C22612">
      <w:pPr>
        <w:pStyle w:val="Titre3"/>
      </w:pPr>
      <w:r w:rsidRPr="0020381F">
        <w:t>Antenne Smur</w:t>
      </w:r>
    </w:p>
    <w:p w14:paraId="3DAEA770" w14:textId="77777777" w:rsidR="00BD4AD2" w:rsidRDefault="00A14B66" w:rsidP="00BD4AD2">
      <w:pPr>
        <w:pStyle w:val="texte1"/>
        <w:rPr>
          <w:rFonts w:eastAsia="Times New Roman"/>
        </w:rPr>
      </w:pPr>
      <w:r>
        <w:rPr>
          <w:rFonts w:eastAsia="Times New Roman"/>
        </w:rPr>
        <w:t xml:space="preserve">Une </w:t>
      </w:r>
      <w:r w:rsidR="00A7723E">
        <w:rPr>
          <w:rFonts w:eastAsia="Times New Roman"/>
        </w:rPr>
        <w:t xml:space="preserve">antenne Smur </w:t>
      </w:r>
      <w:r>
        <w:rPr>
          <w:rFonts w:eastAsia="Times New Roman"/>
        </w:rPr>
        <w:t xml:space="preserve">est toute </w:t>
      </w:r>
      <w:r w:rsidR="00A7723E">
        <w:rPr>
          <w:rFonts w:eastAsia="Times New Roman"/>
        </w:rPr>
        <w:t>UMH</w:t>
      </w:r>
      <w:r w:rsidR="00BD4AD2" w:rsidRPr="00FE2700">
        <w:rPr>
          <w:rFonts w:eastAsia="Times New Roman"/>
        </w:rPr>
        <w:t xml:space="preserve"> dépendant d’un Smur installée hors de l’établissement de santé siège de ce Smur. Cette antenne Smur peut fonctionner de manière continue ou discontinue. Elle peut être installée en permanence ou être saisonnière.</w:t>
      </w:r>
    </w:p>
    <w:p w14:paraId="705A3A58" w14:textId="77777777" w:rsidR="0044729B" w:rsidRPr="00623BA3" w:rsidRDefault="0044729B" w:rsidP="0044729B">
      <w:pPr>
        <w:pStyle w:val="Titre2"/>
      </w:pPr>
      <w:r>
        <w:t xml:space="preserve"> </w:t>
      </w:r>
      <w:bookmarkStart w:id="16" w:name="_Toc358619021"/>
      <w:r w:rsidRPr="00623BA3">
        <w:t>Locaux</w:t>
      </w:r>
      <w:bookmarkEnd w:id="16"/>
    </w:p>
    <w:p w14:paraId="507D26D2" w14:textId="77777777" w:rsidR="0044729B" w:rsidRDefault="0044729B" w:rsidP="0044729B">
      <w:pPr>
        <w:pStyle w:val="texte1"/>
        <w:spacing w:after="240"/>
        <w:rPr>
          <w:rFonts w:eastAsia="Times New Roman"/>
        </w:rPr>
      </w:pPr>
      <w:r>
        <w:rPr>
          <w:rFonts w:eastAsia="Times New Roman"/>
        </w:rPr>
        <w:t xml:space="preserve">Les caractéristiques suivantes sont nécessaires. Elles sont classées par niveau selon leur importance. Les valeurs suivantes sont utilisées : </w:t>
      </w:r>
      <w:r w:rsidRPr="00607FD6">
        <w:rPr>
          <w:rFonts w:eastAsia="Times New Roman"/>
        </w:rPr>
        <w:t>E, pour Essentiel</w:t>
      </w:r>
      <w:r>
        <w:rPr>
          <w:rFonts w:eastAsia="Times New Roman"/>
        </w:rPr>
        <w:t xml:space="preserve"> - </w:t>
      </w:r>
      <w:r w:rsidRPr="00607FD6">
        <w:rPr>
          <w:rFonts w:eastAsia="Times New Roman"/>
        </w:rPr>
        <w:t>S, pour Souhaitable</w:t>
      </w:r>
      <w:r>
        <w:rPr>
          <w:rFonts w:eastAsia="Times New Roman"/>
        </w:rPr>
        <w:t xml:space="preserve"> - O, pour </w:t>
      </w:r>
      <w:r w:rsidRPr="00607FD6">
        <w:rPr>
          <w:rFonts w:eastAsia="Times New Roman"/>
        </w:rPr>
        <w:t>Optionnel</w:t>
      </w:r>
    </w:p>
    <w:tbl>
      <w:tblPr>
        <w:tblW w:w="0" w:type="auto"/>
        <w:tblInd w:w="66" w:type="dxa"/>
        <w:tblCellMar>
          <w:top w:w="70" w:type="dxa"/>
          <w:left w:w="70" w:type="dxa"/>
          <w:bottom w:w="70" w:type="dxa"/>
          <w:right w:w="70" w:type="dxa"/>
        </w:tblCellMar>
        <w:tblLook w:val="0000" w:firstRow="0" w:lastRow="0" w:firstColumn="0" w:lastColumn="0" w:noHBand="0" w:noVBand="0"/>
      </w:tblPr>
      <w:tblGrid>
        <w:gridCol w:w="9232"/>
        <w:gridCol w:w="248"/>
      </w:tblGrid>
      <w:tr w:rsidR="0044729B" w:rsidRPr="00A7723E" w14:paraId="07546062" w14:textId="77777777" w:rsidTr="00732691">
        <w:trPr>
          <w:trHeight w:hRule="exact" w:val="340"/>
        </w:trPr>
        <w:tc>
          <w:tcPr>
            <w:tcW w:w="0" w:type="auto"/>
            <w:tcBorders>
              <w:top w:val="single" w:sz="4" w:space="0" w:color="000000"/>
              <w:left w:val="single" w:sz="4" w:space="0" w:color="000000"/>
              <w:bottom w:val="single" w:sz="4" w:space="0" w:color="000000"/>
            </w:tcBorders>
          </w:tcPr>
          <w:p w14:paraId="6C473302"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Localisation au sein d’un Établissement de Santé (ES)</w:t>
            </w:r>
          </w:p>
        </w:tc>
        <w:tc>
          <w:tcPr>
            <w:tcW w:w="0" w:type="auto"/>
            <w:tcBorders>
              <w:top w:val="single" w:sz="4" w:space="0" w:color="000000"/>
              <w:left w:val="single" w:sz="4" w:space="0" w:color="000000"/>
              <w:bottom w:val="single" w:sz="4" w:space="0" w:color="000000"/>
              <w:right w:val="single" w:sz="4" w:space="0" w:color="000000"/>
            </w:tcBorders>
          </w:tcPr>
          <w:p w14:paraId="027CC313"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5CEF88AB" w14:textId="77777777" w:rsidTr="00732691">
        <w:trPr>
          <w:trHeight w:hRule="exact" w:val="340"/>
        </w:trPr>
        <w:tc>
          <w:tcPr>
            <w:tcW w:w="0" w:type="auto"/>
            <w:tcBorders>
              <w:left w:val="single" w:sz="4" w:space="0" w:color="000000"/>
              <w:bottom w:val="single" w:sz="4" w:space="0" w:color="000000"/>
            </w:tcBorders>
          </w:tcPr>
          <w:p w14:paraId="4B025716"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Pour les Samu sièges de Smur</w:t>
            </w:r>
            <w:r w:rsidRPr="00A7723E">
              <w:rPr>
                <w:rFonts w:asciiTheme="minorHAnsi" w:hAnsiTheme="minorHAnsi" w:cstheme="minorHAnsi"/>
                <w:strike/>
              </w:rPr>
              <w:t>,</w:t>
            </w:r>
            <w:r w:rsidRPr="00A7723E">
              <w:rPr>
                <w:rFonts w:asciiTheme="minorHAnsi" w:hAnsiTheme="minorHAnsi" w:cstheme="minorHAnsi"/>
              </w:rPr>
              <w:t xml:space="preserve"> locaux du Smur basés au sein du Samu</w:t>
            </w:r>
          </w:p>
        </w:tc>
        <w:tc>
          <w:tcPr>
            <w:tcW w:w="0" w:type="auto"/>
            <w:tcBorders>
              <w:left w:val="single" w:sz="4" w:space="0" w:color="000000"/>
              <w:bottom w:val="single" w:sz="4" w:space="0" w:color="000000"/>
              <w:right w:val="single" w:sz="4" w:space="0" w:color="000000"/>
            </w:tcBorders>
          </w:tcPr>
          <w:p w14:paraId="33D3BC67"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46C813E6" w14:textId="77777777" w:rsidTr="00732691">
        <w:trPr>
          <w:trHeight w:hRule="exact" w:val="340"/>
        </w:trPr>
        <w:tc>
          <w:tcPr>
            <w:tcW w:w="0" w:type="auto"/>
            <w:tcBorders>
              <w:left w:val="single" w:sz="4" w:space="0" w:color="000000"/>
              <w:bottom w:val="single" w:sz="4" w:space="0" w:color="000000"/>
            </w:tcBorders>
          </w:tcPr>
          <w:p w14:paraId="6C5AEC5F"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Pour les Samu sièges de Smur, locaux du Smur basés à proximité du Service des Urgences</w:t>
            </w:r>
          </w:p>
        </w:tc>
        <w:tc>
          <w:tcPr>
            <w:tcW w:w="0" w:type="auto"/>
            <w:tcBorders>
              <w:left w:val="single" w:sz="4" w:space="0" w:color="000000"/>
              <w:bottom w:val="single" w:sz="4" w:space="0" w:color="000000"/>
              <w:right w:val="single" w:sz="4" w:space="0" w:color="000000"/>
            </w:tcBorders>
          </w:tcPr>
          <w:p w14:paraId="772AFA0F"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7BCDBD6" w14:textId="77777777" w:rsidTr="00732691">
        <w:trPr>
          <w:trHeight w:hRule="exact" w:val="717"/>
        </w:trPr>
        <w:tc>
          <w:tcPr>
            <w:tcW w:w="0" w:type="auto"/>
            <w:tcBorders>
              <w:left w:val="single" w:sz="4" w:space="0" w:color="000000"/>
              <w:bottom w:val="single" w:sz="4" w:space="0" w:color="000000"/>
            </w:tcBorders>
          </w:tcPr>
          <w:p w14:paraId="04B0418A"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Pour les Smur qui ne sont pas au sein d’un Samu, locaux du Smur basés à proximité du Service des Urgences</w:t>
            </w:r>
          </w:p>
        </w:tc>
        <w:tc>
          <w:tcPr>
            <w:tcW w:w="0" w:type="auto"/>
            <w:tcBorders>
              <w:left w:val="single" w:sz="4" w:space="0" w:color="000000"/>
              <w:bottom w:val="single" w:sz="4" w:space="0" w:color="000000"/>
              <w:right w:val="single" w:sz="4" w:space="0" w:color="000000"/>
            </w:tcBorders>
          </w:tcPr>
          <w:p w14:paraId="78CEFC95"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692A2FD" w14:textId="77777777" w:rsidTr="00732691">
        <w:trPr>
          <w:trHeight w:val="20"/>
        </w:trPr>
        <w:tc>
          <w:tcPr>
            <w:tcW w:w="0" w:type="auto"/>
            <w:tcBorders>
              <w:left w:val="single" w:sz="4" w:space="0" w:color="000000"/>
              <w:bottom w:val="single" w:sz="4" w:space="0" w:color="000000"/>
            </w:tcBorders>
          </w:tcPr>
          <w:p w14:paraId="634A7662"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Moyens de télécommunications lui permettant d'être en liaison permanente avec le Samu et avec ses propres équipes</w:t>
            </w:r>
          </w:p>
        </w:tc>
        <w:tc>
          <w:tcPr>
            <w:tcW w:w="0" w:type="auto"/>
            <w:tcBorders>
              <w:left w:val="single" w:sz="4" w:space="0" w:color="000000"/>
              <w:bottom w:val="single" w:sz="4" w:space="0" w:color="000000"/>
              <w:right w:val="single" w:sz="4" w:space="0" w:color="000000"/>
            </w:tcBorders>
          </w:tcPr>
          <w:p w14:paraId="3AAC7F0B"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4B3C3A2F" w14:textId="77777777" w:rsidTr="00732691">
        <w:trPr>
          <w:trHeight w:val="20"/>
        </w:trPr>
        <w:tc>
          <w:tcPr>
            <w:tcW w:w="0" w:type="auto"/>
            <w:tcBorders>
              <w:left w:val="single" w:sz="4" w:space="0" w:color="000000"/>
              <w:bottom w:val="single" w:sz="4" w:space="0" w:color="000000"/>
            </w:tcBorders>
          </w:tcPr>
          <w:p w14:paraId="42837D28"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Salle équipée des moyens bureautiques à visée opérationnelle (communica</w:t>
            </w:r>
            <w:r w:rsidR="00AD4B0E">
              <w:rPr>
                <w:rFonts w:asciiTheme="minorHAnsi" w:hAnsiTheme="minorHAnsi" w:cstheme="minorHAnsi"/>
              </w:rPr>
              <w:t>tions, cartographie, codage, …)</w:t>
            </w:r>
          </w:p>
        </w:tc>
        <w:tc>
          <w:tcPr>
            <w:tcW w:w="0" w:type="auto"/>
            <w:tcBorders>
              <w:left w:val="single" w:sz="4" w:space="0" w:color="000000"/>
              <w:bottom w:val="single" w:sz="4" w:space="0" w:color="000000"/>
              <w:right w:val="single" w:sz="4" w:space="0" w:color="000000"/>
            </w:tcBorders>
          </w:tcPr>
          <w:p w14:paraId="496538AE"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BCA4F75" w14:textId="77777777" w:rsidTr="00732691">
        <w:trPr>
          <w:trHeight w:hRule="exact" w:val="340"/>
        </w:trPr>
        <w:tc>
          <w:tcPr>
            <w:tcW w:w="0" w:type="auto"/>
            <w:tcBorders>
              <w:left w:val="single" w:sz="4" w:space="0" w:color="000000"/>
              <w:bottom w:val="single" w:sz="4" w:space="0" w:color="000000"/>
            </w:tcBorders>
          </w:tcPr>
          <w:p w14:paraId="60910825"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Garage destiné aux moyens de transports terrestres</w:t>
            </w:r>
          </w:p>
        </w:tc>
        <w:tc>
          <w:tcPr>
            <w:tcW w:w="0" w:type="auto"/>
            <w:tcBorders>
              <w:left w:val="single" w:sz="4" w:space="0" w:color="000000"/>
              <w:bottom w:val="single" w:sz="4" w:space="0" w:color="000000"/>
              <w:right w:val="single" w:sz="4" w:space="0" w:color="000000"/>
            </w:tcBorders>
          </w:tcPr>
          <w:p w14:paraId="36F262F0"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1D08033" w14:textId="77777777" w:rsidTr="00732691">
        <w:trPr>
          <w:trHeight w:hRule="exact" w:val="633"/>
        </w:trPr>
        <w:tc>
          <w:tcPr>
            <w:tcW w:w="0" w:type="auto"/>
            <w:tcBorders>
              <w:left w:val="single" w:sz="4" w:space="0" w:color="000000"/>
              <w:bottom w:val="single" w:sz="4" w:space="0" w:color="000000"/>
            </w:tcBorders>
          </w:tcPr>
          <w:p w14:paraId="6B56ECCE"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lastRenderedPageBreak/>
              <w:t>Zone de stationnement et de rééquipement pour l’ensemble du parc de véhicules et pour les remorques</w:t>
            </w:r>
          </w:p>
        </w:tc>
        <w:tc>
          <w:tcPr>
            <w:tcW w:w="0" w:type="auto"/>
            <w:tcBorders>
              <w:left w:val="single" w:sz="4" w:space="0" w:color="000000"/>
              <w:bottom w:val="single" w:sz="4" w:space="0" w:color="000000"/>
              <w:right w:val="single" w:sz="4" w:space="0" w:color="000000"/>
            </w:tcBorders>
          </w:tcPr>
          <w:p w14:paraId="00C7889C"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F61687A" w14:textId="77777777" w:rsidTr="00732691">
        <w:trPr>
          <w:trHeight w:hRule="exact" w:val="340"/>
        </w:trPr>
        <w:tc>
          <w:tcPr>
            <w:tcW w:w="0" w:type="auto"/>
            <w:tcBorders>
              <w:left w:val="single" w:sz="4" w:space="0" w:color="000000"/>
              <w:bottom w:val="single" w:sz="4" w:space="0" w:color="000000"/>
            </w:tcBorders>
          </w:tcPr>
          <w:p w14:paraId="36D2C87F"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 xml:space="preserve">Bornes d’alimentation </w:t>
            </w:r>
            <w:r w:rsidR="00AD4B0E">
              <w:rPr>
                <w:rFonts w:asciiTheme="minorHAnsi" w:hAnsiTheme="minorHAnsi" w:cstheme="minorHAnsi"/>
              </w:rPr>
              <w:t>électrique pour chaque véhicule</w:t>
            </w:r>
          </w:p>
        </w:tc>
        <w:tc>
          <w:tcPr>
            <w:tcW w:w="0" w:type="auto"/>
            <w:tcBorders>
              <w:left w:val="single" w:sz="4" w:space="0" w:color="000000"/>
              <w:bottom w:val="single" w:sz="4" w:space="0" w:color="000000"/>
              <w:right w:val="single" w:sz="4" w:space="0" w:color="000000"/>
            </w:tcBorders>
          </w:tcPr>
          <w:p w14:paraId="4F62764E"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42BFAD4A" w14:textId="77777777" w:rsidTr="00732691">
        <w:trPr>
          <w:trHeight w:hRule="exact" w:val="649"/>
        </w:trPr>
        <w:tc>
          <w:tcPr>
            <w:tcW w:w="0" w:type="auto"/>
            <w:tcBorders>
              <w:left w:val="single" w:sz="4" w:space="0" w:color="000000"/>
              <w:bottom w:val="single" w:sz="4" w:space="0" w:color="000000"/>
            </w:tcBorders>
          </w:tcPr>
          <w:p w14:paraId="26F1D781"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Signalétique adaptée avec feux tricolores pour sécuriser la sortie d’urgence des véhicules d’intervention</w:t>
            </w:r>
          </w:p>
        </w:tc>
        <w:tc>
          <w:tcPr>
            <w:tcW w:w="0" w:type="auto"/>
            <w:tcBorders>
              <w:left w:val="single" w:sz="4" w:space="0" w:color="000000"/>
              <w:bottom w:val="single" w:sz="4" w:space="0" w:color="000000"/>
              <w:right w:val="single" w:sz="4" w:space="0" w:color="000000"/>
            </w:tcBorders>
          </w:tcPr>
          <w:p w14:paraId="26E538C5"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8AEC542" w14:textId="77777777" w:rsidTr="00732691">
        <w:trPr>
          <w:trHeight w:hRule="exact" w:val="689"/>
        </w:trPr>
        <w:tc>
          <w:tcPr>
            <w:tcW w:w="0" w:type="auto"/>
            <w:tcBorders>
              <w:left w:val="single" w:sz="4" w:space="0" w:color="000000"/>
              <w:bottom w:val="single" w:sz="4" w:space="0" w:color="000000"/>
            </w:tcBorders>
          </w:tcPr>
          <w:p w14:paraId="4E67D3E9"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Accès et sortie du garage donnant directement sur la voie publique ou avec cheminement sécurisé et prioritaire</w:t>
            </w:r>
          </w:p>
        </w:tc>
        <w:tc>
          <w:tcPr>
            <w:tcW w:w="0" w:type="auto"/>
            <w:tcBorders>
              <w:left w:val="single" w:sz="4" w:space="0" w:color="000000"/>
              <w:bottom w:val="single" w:sz="4" w:space="0" w:color="000000"/>
              <w:right w:val="single" w:sz="4" w:space="0" w:color="000000"/>
            </w:tcBorders>
          </w:tcPr>
          <w:p w14:paraId="00397E4B"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8CF03B8" w14:textId="77777777" w:rsidTr="00732691">
        <w:trPr>
          <w:trHeight w:hRule="exact" w:val="340"/>
        </w:trPr>
        <w:tc>
          <w:tcPr>
            <w:tcW w:w="0" w:type="auto"/>
            <w:tcBorders>
              <w:left w:val="single" w:sz="4" w:space="0" w:color="000000"/>
              <w:bottom w:val="single" w:sz="4" w:space="0" w:color="000000"/>
            </w:tcBorders>
          </w:tcPr>
          <w:p w14:paraId="23D24FCB"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Zone de décondit</w:t>
            </w:r>
            <w:r w:rsidR="00AD4B0E">
              <w:rPr>
                <w:rFonts w:asciiTheme="minorHAnsi" w:hAnsiTheme="minorHAnsi" w:cstheme="minorHAnsi"/>
              </w:rPr>
              <w:t>ionnement et de décontamination</w:t>
            </w:r>
          </w:p>
        </w:tc>
        <w:tc>
          <w:tcPr>
            <w:tcW w:w="0" w:type="auto"/>
            <w:tcBorders>
              <w:left w:val="single" w:sz="4" w:space="0" w:color="000000"/>
              <w:bottom w:val="single" w:sz="4" w:space="0" w:color="000000"/>
              <w:right w:val="single" w:sz="4" w:space="0" w:color="000000"/>
            </w:tcBorders>
          </w:tcPr>
          <w:p w14:paraId="564BE64D"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41D15520" w14:textId="77777777" w:rsidTr="00732691">
        <w:trPr>
          <w:trHeight w:hRule="exact" w:val="340"/>
        </w:trPr>
        <w:tc>
          <w:tcPr>
            <w:tcW w:w="0" w:type="auto"/>
            <w:tcBorders>
              <w:left w:val="single" w:sz="4" w:space="0" w:color="000000"/>
              <w:bottom w:val="single" w:sz="4" w:space="0" w:color="000000"/>
            </w:tcBorders>
          </w:tcPr>
          <w:p w14:paraId="78CE8B53"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Zone atelier permettant l’entretien courant des véhicules</w:t>
            </w:r>
          </w:p>
        </w:tc>
        <w:tc>
          <w:tcPr>
            <w:tcW w:w="0" w:type="auto"/>
            <w:tcBorders>
              <w:left w:val="single" w:sz="4" w:space="0" w:color="000000"/>
              <w:bottom w:val="single" w:sz="4" w:space="0" w:color="000000"/>
              <w:right w:val="single" w:sz="4" w:space="0" w:color="000000"/>
            </w:tcBorders>
          </w:tcPr>
          <w:p w14:paraId="26C3D50F"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r w:rsidR="0044729B" w:rsidRPr="00A7723E" w14:paraId="25F10A7A" w14:textId="77777777" w:rsidTr="00732691">
        <w:trPr>
          <w:trHeight w:hRule="exact" w:val="340"/>
        </w:trPr>
        <w:tc>
          <w:tcPr>
            <w:tcW w:w="0" w:type="auto"/>
            <w:tcBorders>
              <w:left w:val="single" w:sz="4" w:space="0" w:color="000000"/>
              <w:bottom w:val="single" w:sz="4" w:space="0" w:color="000000"/>
            </w:tcBorders>
          </w:tcPr>
          <w:p w14:paraId="16BB7AB4"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Aire de lavage des véhicules</w:t>
            </w:r>
          </w:p>
        </w:tc>
        <w:tc>
          <w:tcPr>
            <w:tcW w:w="0" w:type="auto"/>
            <w:tcBorders>
              <w:left w:val="single" w:sz="4" w:space="0" w:color="000000"/>
              <w:bottom w:val="single" w:sz="4" w:space="0" w:color="000000"/>
              <w:right w:val="single" w:sz="4" w:space="0" w:color="000000"/>
            </w:tcBorders>
          </w:tcPr>
          <w:p w14:paraId="315F0935"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r w:rsidR="0044729B" w:rsidRPr="00A7723E" w14:paraId="54E1CCDC" w14:textId="77777777" w:rsidTr="00732691">
        <w:trPr>
          <w:trHeight w:hRule="exact" w:val="340"/>
        </w:trPr>
        <w:tc>
          <w:tcPr>
            <w:tcW w:w="0" w:type="auto"/>
            <w:tcBorders>
              <w:left w:val="single" w:sz="4" w:space="0" w:color="000000"/>
              <w:bottom w:val="single" w:sz="4" w:space="0" w:color="000000"/>
            </w:tcBorders>
          </w:tcPr>
          <w:p w14:paraId="2B2BA417"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de décontamination pour les équipements et matériels au retour d’intervention</w:t>
            </w:r>
          </w:p>
        </w:tc>
        <w:tc>
          <w:tcPr>
            <w:tcW w:w="0" w:type="auto"/>
            <w:tcBorders>
              <w:left w:val="single" w:sz="4" w:space="0" w:color="000000"/>
              <w:bottom w:val="single" w:sz="4" w:space="0" w:color="000000"/>
              <w:right w:val="single" w:sz="4" w:space="0" w:color="000000"/>
            </w:tcBorders>
          </w:tcPr>
          <w:p w14:paraId="4442E1EB"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2AD4CF15" w14:textId="77777777" w:rsidTr="00732691">
        <w:trPr>
          <w:trHeight w:hRule="exact" w:val="340"/>
        </w:trPr>
        <w:tc>
          <w:tcPr>
            <w:tcW w:w="0" w:type="auto"/>
            <w:tcBorders>
              <w:left w:val="single" w:sz="4" w:space="0" w:color="000000"/>
              <w:bottom w:val="single" w:sz="4" w:space="0" w:color="000000"/>
            </w:tcBorders>
          </w:tcPr>
          <w:p w14:paraId="757D019D"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dédié et sécurisé pour la pharmacie et le stockage du matériel biomédical</w:t>
            </w:r>
          </w:p>
        </w:tc>
        <w:tc>
          <w:tcPr>
            <w:tcW w:w="0" w:type="auto"/>
            <w:tcBorders>
              <w:left w:val="single" w:sz="4" w:space="0" w:color="000000"/>
              <w:bottom w:val="single" w:sz="4" w:space="0" w:color="000000"/>
              <w:right w:val="single" w:sz="4" w:space="0" w:color="000000"/>
            </w:tcBorders>
          </w:tcPr>
          <w:p w14:paraId="57B3E13D"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7350D8F0" w14:textId="77777777" w:rsidTr="00732691">
        <w:trPr>
          <w:trHeight w:hRule="exact" w:val="696"/>
        </w:trPr>
        <w:tc>
          <w:tcPr>
            <w:tcW w:w="0" w:type="auto"/>
            <w:tcBorders>
              <w:left w:val="single" w:sz="4" w:space="0" w:color="000000"/>
              <w:bottom w:val="single" w:sz="4" w:space="0" w:color="000000"/>
            </w:tcBorders>
          </w:tcPr>
          <w:p w14:paraId="41191E03"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dédié pour le stockage du matériel catastrophe (PSM, radiocommunication, matériel NBRC)</w:t>
            </w:r>
          </w:p>
        </w:tc>
        <w:tc>
          <w:tcPr>
            <w:tcW w:w="0" w:type="auto"/>
            <w:tcBorders>
              <w:left w:val="single" w:sz="4" w:space="0" w:color="000000"/>
              <w:bottom w:val="single" w:sz="4" w:space="0" w:color="000000"/>
              <w:right w:val="single" w:sz="4" w:space="0" w:color="000000"/>
            </w:tcBorders>
          </w:tcPr>
          <w:p w14:paraId="7BA13A91"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3455496" w14:textId="77777777" w:rsidTr="00732691">
        <w:trPr>
          <w:trHeight w:hRule="exact" w:val="340"/>
        </w:trPr>
        <w:tc>
          <w:tcPr>
            <w:tcW w:w="0" w:type="auto"/>
            <w:tcBorders>
              <w:left w:val="single" w:sz="4" w:space="0" w:color="000000"/>
              <w:bottom w:val="single" w:sz="4" w:space="0" w:color="000000"/>
            </w:tcBorders>
          </w:tcPr>
          <w:p w14:paraId="7F9F7096"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dédié pour le stockage des gaz médicaux</w:t>
            </w:r>
          </w:p>
        </w:tc>
        <w:tc>
          <w:tcPr>
            <w:tcW w:w="0" w:type="auto"/>
            <w:tcBorders>
              <w:left w:val="single" w:sz="4" w:space="0" w:color="000000"/>
              <w:bottom w:val="single" w:sz="4" w:space="0" w:color="000000"/>
              <w:right w:val="single" w:sz="4" w:space="0" w:color="000000"/>
            </w:tcBorders>
          </w:tcPr>
          <w:p w14:paraId="22AF1F02"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440CDAA8" w14:textId="77777777" w:rsidTr="00732691">
        <w:trPr>
          <w:trHeight w:hRule="exact" w:val="397"/>
        </w:trPr>
        <w:tc>
          <w:tcPr>
            <w:tcW w:w="0" w:type="auto"/>
            <w:tcBorders>
              <w:left w:val="single" w:sz="4" w:space="0" w:color="000000"/>
              <w:bottom w:val="single" w:sz="4" w:space="0" w:color="000000"/>
            </w:tcBorders>
          </w:tcPr>
          <w:p w14:paraId="05CAD590"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dédié pour les incubateurs de transport en cas de Smur ni pédiatrique, ni néonatal</w:t>
            </w:r>
          </w:p>
        </w:tc>
        <w:tc>
          <w:tcPr>
            <w:tcW w:w="0" w:type="auto"/>
            <w:tcBorders>
              <w:left w:val="single" w:sz="4" w:space="0" w:color="000000"/>
              <w:bottom w:val="single" w:sz="4" w:space="0" w:color="000000"/>
              <w:right w:val="single" w:sz="4" w:space="0" w:color="000000"/>
            </w:tcBorders>
          </w:tcPr>
          <w:p w14:paraId="516FAB56"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r w:rsidR="0044729B" w:rsidRPr="00A7723E" w14:paraId="5902FC28" w14:textId="77777777" w:rsidTr="00732691">
        <w:trPr>
          <w:trHeight w:hRule="exact" w:val="340"/>
        </w:trPr>
        <w:tc>
          <w:tcPr>
            <w:tcW w:w="0" w:type="auto"/>
            <w:tcBorders>
              <w:left w:val="single" w:sz="4" w:space="0" w:color="000000"/>
              <w:bottom w:val="single" w:sz="4" w:space="0" w:color="000000"/>
            </w:tcBorders>
          </w:tcPr>
          <w:p w14:paraId="3C2D45C2"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Local dédié pour les incubateurs de transport en cas de Smur pédiatrique ou néonatal</w:t>
            </w:r>
          </w:p>
        </w:tc>
        <w:tc>
          <w:tcPr>
            <w:tcW w:w="0" w:type="auto"/>
            <w:tcBorders>
              <w:left w:val="single" w:sz="4" w:space="0" w:color="000000"/>
              <w:bottom w:val="single" w:sz="4" w:space="0" w:color="000000"/>
              <w:right w:val="single" w:sz="4" w:space="0" w:color="000000"/>
            </w:tcBorders>
          </w:tcPr>
          <w:p w14:paraId="2FD9FE71"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444535D" w14:textId="77777777" w:rsidTr="00732691">
        <w:trPr>
          <w:trHeight w:hRule="exact" w:val="340"/>
        </w:trPr>
        <w:tc>
          <w:tcPr>
            <w:tcW w:w="0" w:type="auto"/>
            <w:tcBorders>
              <w:left w:val="single" w:sz="4" w:space="0" w:color="000000"/>
              <w:bottom w:val="single" w:sz="4" w:space="0" w:color="000000"/>
            </w:tcBorders>
          </w:tcPr>
          <w:p w14:paraId="629072D4"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Bureau médical ou espace de travail dédié aux médecins Smur</w:t>
            </w:r>
          </w:p>
        </w:tc>
        <w:tc>
          <w:tcPr>
            <w:tcW w:w="0" w:type="auto"/>
            <w:tcBorders>
              <w:left w:val="single" w:sz="4" w:space="0" w:color="000000"/>
              <w:bottom w:val="single" w:sz="4" w:space="0" w:color="000000"/>
              <w:right w:val="single" w:sz="4" w:space="0" w:color="000000"/>
            </w:tcBorders>
          </w:tcPr>
          <w:p w14:paraId="5A922939"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136915E6" w14:textId="77777777" w:rsidTr="00732691">
        <w:trPr>
          <w:trHeight w:hRule="exact" w:val="340"/>
        </w:trPr>
        <w:tc>
          <w:tcPr>
            <w:tcW w:w="0" w:type="auto"/>
            <w:tcBorders>
              <w:left w:val="single" w:sz="4" w:space="0" w:color="000000"/>
              <w:bottom w:val="single" w:sz="4" w:space="0" w:color="000000"/>
            </w:tcBorders>
          </w:tcPr>
          <w:p w14:paraId="3C3EE097"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Bureau infirmier ou espace de travail dédié aux taches IDE Smur</w:t>
            </w:r>
          </w:p>
        </w:tc>
        <w:tc>
          <w:tcPr>
            <w:tcW w:w="0" w:type="auto"/>
            <w:tcBorders>
              <w:left w:val="single" w:sz="4" w:space="0" w:color="000000"/>
              <w:bottom w:val="single" w:sz="4" w:space="0" w:color="000000"/>
              <w:right w:val="single" w:sz="4" w:space="0" w:color="000000"/>
            </w:tcBorders>
          </w:tcPr>
          <w:p w14:paraId="533AD779"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39A4B28" w14:textId="77777777" w:rsidTr="00732691">
        <w:trPr>
          <w:trHeight w:hRule="exact" w:val="340"/>
        </w:trPr>
        <w:tc>
          <w:tcPr>
            <w:tcW w:w="0" w:type="auto"/>
            <w:tcBorders>
              <w:left w:val="single" w:sz="4" w:space="0" w:color="000000"/>
              <w:bottom w:val="single" w:sz="4" w:space="0" w:color="000000"/>
            </w:tcBorders>
          </w:tcPr>
          <w:p w14:paraId="4179E355"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Espace de travail dédié aux ambulanciers Smur (salle des cartes, …)</w:t>
            </w:r>
          </w:p>
        </w:tc>
        <w:tc>
          <w:tcPr>
            <w:tcW w:w="0" w:type="auto"/>
            <w:tcBorders>
              <w:left w:val="single" w:sz="4" w:space="0" w:color="000000"/>
              <w:bottom w:val="single" w:sz="4" w:space="0" w:color="000000"/>
              <w:right w:val="single" w:sz="4" w:space="0" w:color="000000"/>
            </w:tcBorders>
          </w:tcPr>
          <w:p w14:paraId="7C13185B"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r w:rsidR="0044729B" w:rsidRPr="00A7723E" w14:paraId="169F0051" w14:textId="77777777" w:rsidTr="00732691">
        <w:trPr>
          <w:trHeight w:hRule="exact" w:val="340"/>
        </w:trPr>
        <w:tc>
          <w:tcPr>
            <w:tcW w:w="0" w:type="auto"/>
            <w:tcBorders>
              <w:left w:val="single" w:sz="4" w:space="0" w:color="000000"/>
              <w:bottom w:val="single" w:sz="4" w:space="0" w:color="000000"/>
            </w:tcBorders>
          </w:tcPr>
          <w:p w14:paraId="5141E6D1"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Chambre de repos pour chaque médecin de garde</w:t>
            </w:r>
          </w:p>
        </w:tc>
        <w:tc>
          <w:tcPr>
            <w:tcW w:w="0" w:type="auto"/>
            <w:tcBorders>
              <w:left w:val="single" w:sz="4" w:space="0" w:color="000000"/>
              <w:bottom w:val="single" w:sz="4" w:space="0" w:color="000000"/>
              <w:right w:val="single" w:sz="4" w:space="0" w:color="000000"/>
            </w:tcBorders>
          </w:tcPr>
          <w:p w14:paraId="6840BCFC"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5F6E00A7" w14:textId="77777777" w:rsidTr="00732691">
        <w:trPr>
          <w:trHeight w:hRule="exact" w:val="340"/>
        </w:trPr>
        <w:tc>
          <w:tcPr>
            <w:tcW w:w="0" w:type="auto"/>
            <w:tcBorders>
              <w:left w:val="single" w:sz="4" w:space="0" w:color="000000"/>
              <w:bottom w:val="single" w:sz="4" w:space="0" w:color="000000"/>
            </w:tcBorders>
          </w:tcPr>
          <w:p w14:paraId="6CDBE510"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Salle de repos (en attente opérationnelle)</w:t>
            </w:r>
          </w:p>
        </w:tc>
        <w:tc>
          <w:tcPr>
            <w:tcW w:w="0" w:type="auto"/>
            <w:tcBorders>
              <w:left w:val="single" w:sz="4" w:space="0" w:color="000000"/>
              <w:bottom w:val="single" w:sz="4" w:space="0" w:color="000000"/>
              <w:right w:val="single" w:sz="4" w:space="0" w:color="000000"/>
            </w:tcBorders>
          </w:tcPr>
          <w:p w14:paraId="4AEF7526"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r w:rsidR="0044729B" w:rsidRPr="00A7723E" w14:paraId="45814261" w14:textId="77777777" w:rsidTr="00732691">
        <w:trPr>
          <w:trHeight w:hRule="exact" w:val="340"/>
        </w:trPr>
        <w:tc>
          <w:tcPr>
            <w:tcW w:w="0" w:type="auto"/>
            <w:tcBorders>
              <w:left w:val="single" w:sz="4" w:space="0" w:color="000000"/>
              <w:bottom w:val="single" w:sz="4" w:space="0" w:color="000000"/>
            </w:tcBorders>
          </w:tcPr>
          <w:p w14:paraId="1A1BFC4F"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Salle de repas</w:t>
            </w:r>
          </w:p>
        </w:tc>
        <w:tc>
          <w:tcPr>
            <w:tcW w:w="0" w:type="auto"/>
            <w:tcBorders>
              <w:left w:val="single" w:sz="4" w:space="0" w:color="000000"/>
              <w:bottom w:val="single" w:sz="4" w:space="0" w:color="000000"/>
              <w:right w:val="single" w:sz="4" w:space="0" w:color="000000"/>
            </w:tcBorders>
          </w:tcPr>
          <w:p w14:paraId="3EAB1CEB"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8993BA6" w14:textId="77777777" w:rsidTr="00732691">
        <w:trPr>
          <w:trHeight w:hRule="exact" w:val="340"/>
        </w:trPr>
        <w:tc>
          <w:tcPr>
            <w:tcW w:w="0" w:type="auto"/>
            <w:tcBorders>
              <w:left w:val="single" w:sz="4" w:space="0" w:color="000000"/>
              <w:bottom w:val="single" w:sz="4" w:space="0" w:color="000000"/>
            </w:tcBorders>
          </w:tcPr>
          <w:p w14:paraId="0ADC695E"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Vestiaire</w:t>
            </w:r>
          </w:p>
        </w:tc>
        <w:tc>
          <w:tcPr>
            <w:tcW w:w="0" w:type="auto"/>
            <w:tcBorders>
              <w:left w:val="single" w:sz="4" w:space="0" w:color="000000"/>
              <w:bottom w:val="single" w:sz="4" w:space="0" w:color="000000"/>
              <w:right w:val="single" w:sz="4" w:space="0" w:color="000000"/>
            </w:tcBorders>
          </w:tcPr>
          <w:p w14:paraId="44C304BA"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78D3AD40" w14:textId="77777777" w:rsidTr="00732691">
        <w:trPr>
          <w:trHeight w:hRule="exact" w:val="340"/>
        </w:trPr>
        <w:tc>
          <w:tcPr>
            <w:tcW w:w="0" w:type="auto"/>
            <w:tcBorders>
              <w:left w:val="single" w:sz="4" w:space="0" w:color="000000"/>
              <w:bottom w:val="single" w:sz="4" w:space="0" w:color="000000"/>
            </w:tcBorders>
          </w:tcPr>
          <w:p w14:paraId="79920E3E"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Sanitaire avec douche</w:t>
            </w:r>
          </w:p>
        </w:tc>
        <w:tc>
          <w:tcPr>
            <w:tcW w:w="0" w:type="auto"/>
            <w:tcBorders>
              <w:left w:val="single" w:sz="4" w:space="0" w:color="000000"/>
              <w:bottom w:val="single" w:sz="4" w:space="0" w:color="000000"/>
              <w:right w:val="single" w:sz="4" w:space="0" w:color="000000"/>
            </w:tcBorders>
          </w:tcPr>
          <w:p w14:paraId="7339508A"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0636FEE4" w14:textId="77777777" w:rsidTr="00732691">
        <w:trPr>
          <w:trHeight w:hRule="exact" w:val="340"/>
        </w:trPr>
        <w:tc>
          <w:tcPr>
            <w:tcW w:w="0" w:type="auto"/>
            <w:tcBorders>
              <w:left w:val="single" w:sz="4" w:space="0" w:color="000000"/>
              <w:bottom w:val="single" w:sz="4" w:space="0" w:color="000000"/>
            </w:tcBorders>
          </w:tcPr>
          <w:p w14:paraId="6BAA5879"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Accessibilité des locaux administratifs aux Personnes à Mobilité Réduite (PMR)</w:t>
            </w:r>
          </w:p>
        </w:tc>
        <w:tc>
          <w:tcPr>
            <w:tcW w:w="0" w:type="auto"/>
            <w:tcBorders>
              <w:left w:val="single" w:sz="4" w:space="0" w:color="000000"/>
              <w:bottom w:val="single" w:sz="4" w:space="0" w:color="000000"/>
              <w:right w:val="single" w:sz="4" w:space="0" w:color="000000"/>
            </w:tcBorders>
          </w:tcPr>
          <w:p w14:paraId="01110D47"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2365D412" w14:textId="77777777" w:rsidTr="00732691">
        <w:trPr>
          <w:trHeight w:hRule="exact" w:val="340"/>
        </w:trPr>
        <w:tc>
          <w:tcPr>
            <w:tcW w:w="0" w:type="auto"/>
            <w:tcBorders>
              <w:left w:val="single" w:sz="4" w:space="0" w:color="000000"/>
              <w:bottom w:val="single" w:sz="4" w:space="0" w:color="000000"/>
            </w:tcBorders>
          </w:tcPr>
          <w:p w14:paraId="06DD16BF" w14:textId="77777777" w:rsidR="0044729B" w:rsidRPr="00A7723E" w:rsidRDefault="0044729B" w:rsidP="00D77E7A">
            <w:pPr>
              <w:pStyle w:val="Corpsdetexte"/>
              <w:spacing w:before="60" w:after="60"/>
              <w:rPr>
                <w:rFonts w:asciiTheme="minorHAnsi" w:hAnsiTheme="minorHAnsi" w:cstheme="minorHAnsi"/>
              </w:rPr>
            </w:pPr>
            <w:r w:rsidRPr="00A7723E">
              <w:rPr>
                <w:rFonts w:asciiTheme="minorHAnsi" w:hAnsiTheme="minorHAnsi" w:cstheme="minorHAnsi"/>
              </w:rPr>
              <w:t>Parking dédié aux personnels Smur</w:t>
            </w:r>
          </w:p>
        </w:tc>
        <w:tc>
          <w:tcPr>
            <w:tcW w:w="0" w:type="auto"/>
            <w:tcBorders>
              <w:left w:val="single" w:sz="4" w:space="0" w:color="000000"/>
              <w:bottom w:val="single" w:sz="4" w:space="0" w:color="000000"/>
              <w:right w:val="single" w:sz="4" w:space="0" w:color="000000"/>
            </w:tcBorders>
          </w:tcPr>
          <w:p w14:paraId="6ABE58E9"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S</w:t>
            </w:r>
          </w:p>
        </w:tc>
      </w:tr>
    </w:tbl>
    <w:p w14:paraId="14857209" w14:textId="77777777" w:rsidR="003A5776" w:rsidRDefault="003A5776" w:rsidP="0044729B">
      <w:pPr>
        <w:pStyle w:val="Corpsdetexte"/>
        <w:spacing w:before="60" w:after="60"/>
        <w:jc w:val="center"/>
        <w:rPr>
          <w:b/>
        </w:rPr>
      </w:pPr>
    </w:p>
    <w:p w14:paraId="5E747F49" w14:textId="77777777" w:rsidR="003A5776" w:rsidRDefault="003A5776">
      <w:pPr>
        <w:spacing w:after="200" w:line="276" w:lineRule="auto"/>
        <w:contextualSpacing w:val="0"/>
        <w:jc w:val="left"/>
        <w:rPr>
          <w:rFonts w:ascii="Arial" w:eastAsia="Calibri" w:hAnsi="Arial" w:cs="Arial"/>
          <w:b/>
          <w:lang w:val="fr-FR" w:bidi="ar-SA"/>
        </w:rPr>
      </w:pPr>
      <w:r>
        <w:rPr>
          <w:b/>
        </w:rPr>
        <w:br w:type="page"/>
      </w:r>
    </w:p>
    <w:p w14:paraId="36440051" w14:textId="77777777" w:rsidR="0044729B" w:rsidRDefault="0044729B" w:rsidP="0044729B">
      <w:pPr>
        <w:pStyle w:val="Corpsdetexte"/>
        <w:spacing w:before="60" w:after="60"/>
        <w:jc w:val="center"/>
        <w:rPr>
          <w:b/>
        </w:rPr>
      </w:pPr>
    </w:p>
    <w:tbl>
      <w:tblPr>
        <w:tblW w:w="9502" w:type="dxa"/>
        <w:tblInd w:w="66" w:type="dxa"/>
        <w:tblLayout w:type="fixed"/>
        <w:tblCellMar>
          <w:top w:w="70" w:type="dxa"/>
          <w:left w:w="70" w:type="dxa"/>
          <w:bottom w:w="70" w:type="dxa"/>
          <w:right w:w="70" w:type="dxa"/>
        </w:tblCellMar>
        <w:tblLook w:val="0000" w:firstRow="0" w:lastRow="0" w:firstColumn="0" w:lastColumn="0" w:noHBand="0" w:noVBand="0"/>
      </w:tblPr>
      <w:tblGrid>
        <w:gridCol w:w="9218"/>
        <w:gridCol w:w="284"/>
      </w:tblGrid>
      <w:tr w:rsidR="0044729B" w:rsidRPr="00DA74F9" w14:paraId="76A17C71" w14:textId="77777777" w:rsidTr="00E67405">
        <w:trPr>
          <w:trHeight w:hRule="exact" w:val="577"/>
        </w:trPr>
        <w:tc>
          <w:tcPr>
            <w:tcW w:w="9502" w:type="dxa"/>
            <w:gridSpan w:val="2"/>
            <w:tcBorders>
              <w:top w:val="single" w:sz="4" w:space="0" w:color="auto"/>
              <w:left w:val="single" w:sz="4" w:space="0" w:color="000000"/>
              <w:bottom w:val="single" w:sz="4" w:space="0" w:color="000000"/>
              <w:right w:val="single" w:sz="4" w:space="0" w:color="000000"/>
            </w:tcBorders>
          </w:tcPr>
          <w:p w14:paraId="69CCF35F" w14:textId="77777777" w:rsidR="0044729B" w:rsidRPr="00A7723E" w:rsidRDefault="0044729B" w:rsidP="00732691">
            <w:pPr>
              <w:pStyle w:val="Corpsdetexte"/>
              <w:spacing w:before="60" w:after="60"/>
              <w:jc w:val="center"/>
              <w:rPr>
                <w:rFonts w:asciiTheme="minorHAnsi" w:hAnsiTheme="minorHAnsi" w:cstheme="minorHAnsi"/>
                <w:b/>
              </w:rPr>
            </w:pPr>
            <w:r w:rsidRPr="00A7723E">
              <w:rPr>
                <w:rFonts w:asciiTheme="minorHAnsi" w:hAnsiTheme="minorHAnsi" w:cstheme="minorHAnsi"/>
                <w:b/>
              </w:rPr>
              <w:t>Pour les Smur disposant d’un HéliSmur</w:t>
            </w:r>
          </w:p>
        </w:tc>
      </w:tr>
      <w:tr w:rsidR="0044729B" w:rsidRPr="00A7723E" w14:paraId="3A294261" w14:textId="77777777" w:rsidTr="00732691">
        <w:trPr>
          <w:trHeight w:hRule="exact" w:val="340"/>
        </w:trPr>
        <w:tc>
          <w:tcPr>
            <w:tcW w:w="9218" w:type="dxa"/>
            <w:tcBorders>
              <w:left w:val="single" w:sz="4" w:space="0" w:color="000000"/>
              <w:bottom w:val="single" w:sz="4" w:space="0" w:color="000000"/>
            </w:tcBorders>
          </w:tcPr>
          <w:p w14:paraId="2C3001B3"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Zone de poser sécurisée et accessible à pied par les équipes Smur</w:t>
            </w:r>
          </w:p>
        </w:tc>
        <w:tc>
          <w:tcPr>
            <w:tcW w:w="284" w:type="dxa"/>
            <w:tcBorders>
              <w:left w:val="single" w:sz="4" w:space="0" w:color="000000"/>
              <w:bottom w:val="single" w:sz="4" w:space="0" w:color="000000"/>
              <w:right w:val="single" w:sz="4" w:space="0" w:color="000000"/>
            </w:tcBorders>
          </w:tcPr>
          <w:p w14:paraId="48BDF33D"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22749D81" w14:textId="77777777" w:rsidTr="00732691">
        <w:trPr>
          <w:trHeight w:hRule="exact" w:val="340"/>
        </w:trPr>
        <w:tc>
          <w:tcPr>
            <w:tcW w:w="9218" w:type="dxa"/>
            <w:tcBorders>
              <w:left w:val="single" w:sz="4" w:space="0" w:color="000000"/>
              <w:bottom w:val="single" w:sz="4" w:space="0" w:color="000000"/>
            </w:tcBorders>
          </w:tcPr>
          <w:p w14:paraId="5BE44732"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Avitaillement sur la zone de poser</w:t>
            </w:r>
          </w:p>
        </w:tc>
        <w:tc>
          <w:tcPr>
            <w:tcW w:w="284" w:type="dxa"/>
            <w:tcBorders>
              <w:left w:val="single" w:sz="4" w:space="0" w:color="000000"/>
              <w:bottom w:val="single" w:sz="4" w:space="0" w:color="000000"/>
              <w:right w:val="single" w:sz="4" w:space="0" w:color="000000"/>
            </w:tcBorders>
          </w:tcPr>
          <w:p w14:paraId="5F8C3FB3"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67147FEA" w14:textId="77777777" w:rsidTr="00732691">
        <w:trPr>
          <w:trHeight w:hRule="exact" w:val="340"/>
        </w:trPr>
        <w:tc>
          <w:tcPr>
            <w:tcW w:w="9218" w:type="dxa"/>
            <w:tcBorders>
              <w:left w:val="single" w:sz="4" w:space="0" w:color="000000"/>
              <w:bottom w:val="single" w:sz="4" w:space="0" w:color="000000"/>
            </w:tcBorders>
          </w:tcPr>
          <w:p w14:paraId="6ECB31C8"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Poste de travail dédié pour les pilotes</w:t>
            </w:r>
          </w:p>
        </w:tc>
        <w:tc>
          <w:tcPr>
            <w:tcW w:w="284" w:type="dxa"/>
            <w:tcBorders>
              <w:left w:val="single" w:sz="4" w:space="0" w:color="000000"/>
              <w:bottom w:val="single" w:sz="4" w:space="0" w:color="000000"/>
              <w:right w:val="single" w:sz="4" w:space="0" w:color="000000"/>
            </w:tcBorders>
          </w:tcPr>
          <w:p w14:paraId="0441B048"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687C613D" w14:textId="77777777" w:rsidTr="00732691">
        <w:trPr>
          <w:trHeight w:hRule="exact" w:val="765"/>
        </w:trPr>
        <w:tc>
          <w:tcPr>
            <w:tcW w:w="9218" w:type="dxa"/>
            <w:tcBorders>
              <w:left w:val="single" w:sz="4" w:space="0" w:color="000000"/>
              <w:bottom w:val="single" w:sz="4" w:space="0" w:color="000000"/>
            </w:tcBorders>
          </w:tcPr>
          <w:p w14:paraId="187C11F8"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Implantation de l’aire de poser permettant d’éviter tout recours à un vecteur terrestre pour le transport du patient</w:t>
            </w:r>
          </w:p>
        </w:tc>
        <w:tc>
          <w:tcPr>
            <w:tcW w:w="284" w:type="dxa"/>
            <w:tcBorders>
              <w:left w:val="single" w:sz="4" w:space="0" w:color="000000"/>
              <w:bottom w:val="single" w:sz="4" w:space="0" w:color="000000"/>
              <w:right w:val="single" w:sz="4" w:space="0" w:color="000000"/>
            </w:tcBorders>
          </w:tcPr>
          <w:p w14:paraId="6ACA2863"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r w:rsidR="0044729B" w:rsidRPr="00A7723E" w14:paraId="32D682C1" w14:textId="77777777" w:rsidTr="00732691">
        <w:trPr>
          <w:trHeight w:hRule="exact" w:val="340"/>
        </w:trPr>
        <w:tc>
          <w:tcPr>
            <w:tcW w:w="9218" w:type="dxa"/>
            <w:tcBorders>
              <w:left w:val="single" w:sz="4" w:space="0" w:color="000000"/>
              <w:bottom w:val="single" w:sz="4" w:space="0" w:color="000000"/>
            </w:tcBorders>
          </w:tcPr>
          <w:p w14:paraId="06AB43FF" w14:textId="77777777" w:rsidR="0044729B" w:rsidRPr="00A7723E" w:rsidRDefault="0044729B" w:rsidP="00732691">
            <w:pPr>
              <w:pStyle w:val="Corpsdetexte"/>
              <w:spacing w:before="60" w:after="60"/>
              <w:rPr>
                <w:rFonts w:asciiTheme="minorHAnsi" w:hAnsiTheme="minorHAnsi" w:cstheme="minorHAnsi"/>
              </w:rPr>
            </w:pPr>
            <w:r w:rsidRPr="00A7723E">
              <w:rPr>
                <w:rFonts w:asciiTheme="minorHAnsi" w:hAnsiTheme="minorHAnsi" w:cstheme="minorHAnsi"/>
              </w:rPr>
              <w:t>Aire de stationnement</w:t>
            </w:r>
          </w:p>
        </w:tc>
        <w:tc>
          <w:tcPr>
            <w:tcW w:w="284" w:type="dxa"/>
            <w:tcBorders>
              <w:left w:val="single" w:sz="4" w:space="0" w:color="000000"/>
              <w:bottom w:val="single" w:sz="4" w:space="0" w:color="000000"/>
              <w:right w:val="single" w:sz="4" w:space="0" w:color="000000"/>
            </w:tcBorders>
          </w:tcPr>
          <w:p w14:paraId="735C3126" w14:textId="77777777" w:rsidR="0044729B" w:rsidRPr="00A7723E" w:rsidRDefault="0044729B" w:rsidP="00732691">
            <w:pPr>
              <w:pStyle w:val="Corpsdetexte"/>
              <w:jc w:val="center"/>
              <w:rPr>
                <w:rFonts w:asciiTheme="minorHAnsi" w:hAnsiTheme="minorHAnsi" w:cstheme="minorHAnsi"/>
              </w:rPr>
            </w:pPr>
            <w:r w:rsidRPr="00A7723E">
              <w:rPr>
                <w:rFonts w:asciiTheme="minorHAnsi" w:hAnsiTheme="minorHAnsi" w:cstheme="minorHAnsi"/>
              </w:rPr>
              <w:t>E</w:t>
            </w:r>
          </w:p>
        </w:tc>
      </w:tr>
    </w:tbl>
    <w:p w14:paraId="6A62FB01" w14:textId="77777777" w:rsidR="0044729B" w:rsidRDefault="0044729B" w:rsidP="00BD4AD2">
      <w:pPr>
        <w:pStyle w:val="texte1"/>
        <w:rPr>
          <w:rFonts w:eastAsia="Times New Roman"/>
        </w:rPr>
      </w:pPr>
    </w:p>
    <w:p w14:paraId="72444DD8" w14:textId="77777777" w:rsidR="00BD4AD2" w:rsidRDefault="0044729B" w:rsidP="003A5776">
      <w:pPr>
        <w:pStyle w:val="Titre2"/>
        <w:ind w:left="425" w:hanging="431"/>
      </w:pPr>
      <w:r>
        <w:t xml:space="preserve"> </w:t>
      </w:r>
      <w:bookmarkStart w:id="17" w:name="_Ref356205787"/>
      <w:bookmarkStart w:id="18" w:name="_Toc358619022"/>
      <w:r w:rsidR="00BD4AD2">
        <w:t>Vecteurs Smur</w:t>
      </w:r>
      <w:bookmarkEnd w:id="17"/>
      <w:bookmarkEnd w:id="18"/>
    </w:p>
    <w:p w14:paraId="416B5AAB" w14:textId="77777777" w:rsidR="00BD4AD2" w:rsidRDefault="00BD4AD2" w:rsidP="00BD4AD2">
      <w:pPr>
        <w:pStyle w:val="texte1"/>
        <w:rPr>
          <w:rFonts w:eastAsia="Times New Roman"/>
        </w:rPr>
      </w:pPr>
      <w:r>
        <w:rPr>
          <w:rFonts w:eastAsia="Times New Roman"/>
        </w:rPr>
        <w:t xml:space="preserve">Les </w:t>
      </w:r>
      <w:r w:rsidR="00A7723E">
        <w:rPr>
          <w:rFonts w:eastAsia="Times New Roman"/>
        </w:rPr>
        <w:t>UMH</w:t>
      </w:r>
      <w:r>
        <w:rPr>
          <w:rFonts w:eastAsia="Times New Roman"/>
        </w:rPr>
        <w:t xml:space="preserve"> sont les </w:t>
      </w:r>
      <w:r w:rsidRPr="00600A79">
        <w:rPr>
          <w:rFonts w:eastAsia="Times New Roman"/>
        </w:rPr>
        <w:t>effecteur</w:t>
      </w:r>
      <w:r>
        <w:rPr>
          <w:rFonts w:eastAsia="Times New Roman"/>
        </w:rPr>
        <w:t>s</w:t>
      </w:r>
      <w:r w:rsidRPr="00600A79">
        <w:rPr>
          <w:rFonts w:eastAsia="Times New Roman"/>
        </w:rPr>
        <w:t xml:space="preserve"> du Smur constitué d’une </w:t>
      </w:r>
      <w:r>
        <w:rPr>
          <w:rFonts w:eastAsia="Times New Roman"/>
        </w:rPr>
        <w:t xml:space="preserve">unité opérationnelle associant </w:t>
      </w:r>
      <w:r w:rsidRPr="00600A79">
        <w:rPr>
          <w:rFonts w:eastAsia="Times New Roman"/>
          <w:u w:val="single"/>
        </w:rPr>
        <w:t>une équipe</w:t>
      </w:r>
      <w:r w:rsidRPr="00600A79">
        <w:rPr>
          <w:rFonts w:eastAsia="Times New Roman"/>
        </w:rPr>
        <w:t xml:space="preserve"> </w:t>
      </w:r>
      <w:r>
        <w:rPr>
          <w:rFonts w:eastAsia="Times New Roman"/>
        </w:rPr>
        <w:t xml:space="preserve">(tel que </w:t>
      </w:r>
      <w:r w:rsidRPr="00600A79">
        <w:rPr>
          <w:rFonts w:eastAsia="Times New Roman"/>
        </w:rPr>
        <w:t>défini par la réglementation</w:t>
      </w:r>
      <w:r>
        <w:rPr>
          <w:rFonts w:eastAsia="Times New Roman"/>
        </w:rPr>
        <w:t xml:space="preserve">), </w:t>
      </w:r>
      <w:r w:rsidRPr="00AD4B0E">
        <w:rPr>
          <w:rFonts w:eastAsia="Times New Roman"/>
          <w:u w:val="single"/>
        </w:rPr>
        <w:t>un lot de ma</w:t>
      </w:r>
      <w:r w:rsidRPr="00600A79">
        <w:rPr>
          <w:rFonts w:eastAsia="Times New Roman"/>
          <w:u w:val="single"/>
        </w:rPr>
        <w:t>tériel</w:t>
      </w:r>
      <w:r w:rsidRPr="00600A79">
        <w:rPr>
          <w:rFonts w:eastAsia="Times New Roman"/>
        </w:rPr>
        <w:t xml:space="preserve"> </w:t>
      </w:r>
      <w:r w:rsidR="00EC0D16">
        <w:rPr>
          <w:rFonts w:eastAsia="Times New Roman"/>
        </w:rPr>
        <w:t xml:space="preserve">technique et </w:t>
      </w:r>
      <w:r w:rsidRPr="00600A79">
        <w:rPr>
          <w:rFonts w:eastAsia="Times New Roman"/>
        </w:rPr>
        <w:t xml:space="preserve">médical de soins et de réanimation permettant la prise en charge (diagnostique, thérapeutique et de surveillance) d’un </w:t>
      </w:r>
      <w:r>
        <w:rPr>
          <w:rFonts w:eastAsia="Times New Roman"/>
        </w:rPr>
        <w:t xml:space="preserve">ou plusieurs </w:t>
      </w:r>
      <w:r w:rsidRPr="00600A79">
        <w:rPr>
          <w:rFonts w:eastAsia="Times New Roman"/>
        </w:rPr>
        <w:t>patient</w:t>
      </w:r>
      <w:r>
        <w:rPr>
          <w:rFonts w:eastAsia="Times New Roman"/>
        </w:rPr>
        <w:t xml:space="preserve">s et </w:t>
      </w:r>
      <w:r w:rsidRPr="00AD4B0E">
        <w:rPr>
          <w:rFonts w:eastAsia="Times New Roman"/>
          <w:u w:val="single"/>
        </w:rPr>
        <w:t>un vecteur</w:t>
      </w:r>
      <w:r>
        <w:rPr>
          <w:rFonts w:eastAsia="Times New Roman"/>
        </w:rPr>
        <w:t xml:space="preserve"> (moyen terrestre, </w:t>
      </w:r>
      <w:r w:rsidRPr="00600A79">
        <w:rPr>
          <w:rFonts w:eastAsia="Times New Roman"/>
        </w:rPr>
        <w:t>aérien ou maritime</w:t>
      </w:r>
      <w:r>
        <w:rPr>
          <w:rFonts w:eastAsia="Times New Roman"/>
        </w:rPr>
        <w:t>).</w:t>
      </w:r>
    </w:p>
    <w:p w14:paraId="4E822E0F" w14:textId="77777777" w:rsidR="00732691" w:rsidRPr="00E27150" w:rsidRDefault="00732691" w:rsidP="00732691">
      <w:pPr>
        <w:pStyle w:val="texte1"/>
        <w:rPr>
          <w:rFonts w:eastAsia="Times New Roman"/>
        </w:rPr>
      </w:pPr>
      <w:r w:rsidRPr="0020381F">
        <w:rPr>
          <w:rFonts w:eastAsia="Times New Roman"/>
        </w:rPr>
        <w:t>Les vecteurs des Smur sont des véhicules d'intérêt général prioritaire [</w:t>
      </w:r>
      <w:r w:rsidR="0020381F" w:rsidRPr="0020381F">
        <w:rPr>
          <w:rFonts w:eastAsia="Times New Roman"/>
        </w:rPr>
        <w:t>14-16</w:t>
      </w:r>
      <w:r w:rsidRPr="0020381F">
        <w:rPr>
          <w:rFonts w:eastAsia="Times New Roman"/>
        </w:rPr>
        <w:t xml:space="preserve">], </w:t>
      </w:r>
      <w:r w:rsidR="00D77E7A">
        <w:rPr>
          <w:rFonts w:eastAsia="Times New Roman"/>
        </w:rPr>
        <w:t>équipés</w:t>
      </w:r>
      <w:r w:rsidRPr="0020381F">
        <w:rPr>
          <w:rFonts w:eastAsia="Times New Roman"/>
        </w:rPr>
        <w:t xml:space="preserve"> de feux, avertisseurs spéciaux et marquages respectant la réglementation, normes et circul</w:t>
      </w:r>
      <w:r w:rsidRPr="00E27150">
        <w:rPr>
          <w:rFonts w:eastAsia="Times New Roman"/>
        </w:rPr>
        <w:t>aires en vigueur.</w:t>
      </w:r>
    </w:p>
    <w:p w14:paraId="732DCA6A" w14:textId="77777777" w:rsidR="00732691" w:rsidRPr="0020381F" w:rsidRDefault="00732691" w:rsidP="00732691">
      <w:pPr>
        <w:pStyle w:val="texte1"/>
        <w:rPr>
          <w:rFonts w:eastAsia="Times New Roman"/>
        </w:rPr>
      </w:pPr>
      <w:r w:rsidRPr="00E27150">
        <w:rPr>
          <w:rFonts w:eastAsia="Times New Roman"/>
        </w:rPr>
        <w:t xml:space="preserve">Pour le choix du véhicule, l'établissement doit veiller à respecter la réglementation générale en particulier celle </w:t>
      </w:r>
      <w:r w:rsidRPr="0020381F">
        <w:rPr>
          <w:rFonts w:eastAsia="Times New Roman"/>
        </w:rPr>
        <w:t>concernant le poids total en charge par rapport aux matériels et personnels embarqués. Les véhicules doivent disposer d’un dispositif d’amortissement et de freinage adapté à leurs conditions d’utilisation</w:t>
      </w:r>
      <w:r w:rsidR="00EC0D16" w:rsidRPr="0020381F">
        <w:rPr>
          <w:rFonts w:eastAsia="Times New Roman"/>
        </w:rPr>
        <w:t xml:space="preserve"> </w:t>
      </w:r>
      <w:r w:rsidR="0020381F" w:rsidRPr="0020381F">
        <w:rPr>
          <w:rFonts w:eastAsia="Times New Roman"/>
        </w:rPr>
        <w:t>[17</w:t>
      </w:r>
      <w:r w:rsidR="00EC0D16" w:rsidRPr="0020381F">
        <w:rPr>
          <w:rFonts w:eastAsia="Times New Roman"/>
        </w:rPr>
        <w:t>]</w:t>
      </w:r>
      <w:r w:rsidRPr="0020381F">
        <w:rPr>
          <w:rFonts w:eastAsia="Times New Roman"/>
        </w:rPr>
        <w:t>.</w:t>
      </w:r>
    </w:p>
    <w:p w14:paraId="3EBB43F6" w14:textId="77777777" w:rsidR="00732691" w:rsidRPr="005C578E" w:rsidRDefault="00732691" w:rsidP="00732691">
      <w:pPr>
        <w:pStyle w:val="texte1"/>
        <w:rPr>
          <w:rFonts w:eastAsia="Times New Roman"/>
        </w:rPr>
      </w:pPr>
      <w:r w:rsidRPr="0020381F">
        <w:rPr>
          <w:rFonts w:eastAsia="Times New Roman"/>
        </w:rPr>
        <w:t xml:space="preserve">Chaque Smur </w:t>
      </w:r>
      <w:r w:rsidRPr="005C578E">
        <w:rPr>
          <w:rFonts w:eastAsia="Times New Roman"/>
        </w:rPr>
        <w:t xml:space="preserve">doit pouvoir accéder dans les meilleurs délais à un véhicule permettant un transport </w:t>
      </w:r>
      <w:r w:rsidR="0020381F" w:rsidRPr="005C578E">
        <w:rPr>
          <w:rFonts w:eastAsia="Times New Roman"/>
        </w:rPr>
        <w:t>bariatrique [18</w:t>
      </w:r>
      <w:r w:rsidRPr="005C578E">
        <w:rPr>
          <w:rFonts w:eastAsia="Times New Roman"/>
        </w:rPr>
        <w:t>].</w:t>
      </w:r>
    </w:p>
    <w:p w14:paraId="312B0D29" w14:textId="77777777" w:rsidR="00732691" w:rsidRPr="00E27150" w:rsidRDefault="00732691" w:rsidP="00732691">
      <w:pPr>
        <w:pStyle w:val="texte1"/>
        <w:rPr>
          <w:rFonts w:eastAsia="Times New Roman"/>
        </w:rPr>
      </w:pPr>
      <w:r w:rsidRPr="005C578E">
        <w:rPr>
          <w:rFonts w:eastAsia="Times New Roman"/>
        </w:rPr>
        <w:t>Chaque Smur d</w:t>
      </w:r>
      <w:r w:rsidRPr="00E27150">
        <w:rPr>
          <w:rFonts w:eastAsia="Times New Roman"/>
        </w:rPr>
        <w:t>oit pouvoir accéder à un véhicule permettant de transporter un patient et du matériel médical à utilisation exceptionnel notamment d’assistance circulatoire.</w:t>
      </w:r>
    </w:p>
    <w:p w14:paraId="5BA49ABC" w14:textId="77777777" w:rsidR="00732691" w:rsidRPr="00E27150" w:rsidRDefault="00732691" w:rsidP="00732691">
      <w:pPr>
        <w:pStyle w:val="texte1"/>
        <w:rPr>
          <w:rFonts w:eastAsia="Times New Roman"/>
        </w:rPr>
      </w:pPr>
      <w:r w:rsidRPr="00E27150">
        <w:rPr>
          <w:rFonts w:eastAsia="Times New Roman"/>
        </w:rPr>
        <w:t>Le port de la ceinture de sécurité pour tous les passagers des véhicules et du conducteur, en dehors des périodes de soins imposées par l'état du patient transporté, est recommandé.</w:t>
      </w:r>
    </w:p>
    <w:p w14:paraId="54D10B04" w14:textId="77777777" w:rsidR="00732691" w:rsidRDefault="00732691" w:rsidP="00BD4AD2">
      <w:pPr>
        <w:pStyle w:val="texte1"/>
        <w:rPr>
          <w:rFonts w:eastAsia="Times New Roman"/>
        </w:rPr>
      </w:pPr>
      <w:r w:rsidRPr="00E27150">
        <w:rPr>
          <w:rFonts w:eastAsia="Times New Roman"/>
        </w:rPr>
        <w:t>Le respect de la sécurité des personnels et des usagers de la route par les conducteurs ambulanciers lors des trajets en situation d'urgence, doit être régulièrement évalué.</w:t>
      </w:r>
    </w:p>
    <w:p w14:paraId="72A087CB" w14:textId="4A73D90D" w:rsidR="00EC0D16" w:rsidRDefault="00EC0D16" w:rsidP="00BD4AD2">
      <w:pPr>
        <w:pStyle w:val="texte1"/>
        <w:rPr>
          <w:rFonts w:eastAsia="Times New Roman"/>
        </w:rPr>
      </w:pPr>
      <w:r>
        <w:rPr>
          <w:rFonts w:eastAsia="Times New Roman"/>
        </w:rPr>
        <w:t>Les UMH et personnels doivent être dotés de matériel de radiocommunication (téléphone mobile, mobiles radio ANTARES, téléphones satellites) leur permettant de communiquer avec le Samu. Un système d’informatisation de dossier patient Smur doit être développé et bénéficier à la prise en charge de ces patients qui sont les plus graves.</w:t>
      </w:r>
      <w:r w:rsidR="00D6157A">
        <w:rPr>
          <w:rFonts w:eastAsia="Times New Roman"/>
        </w:rPr>
        <w:t xml:space="preserve"> Ce système doit être interfacé et communiquant avec le Samu.</w:t>
      </w:r>
    </w:p>
    <w:p w14:paraId="138673CE" w14:textId="77777777" w:rsidR="00BD4AD2" w:rsidRPr="00503875" w:rsidRDefault="00BD4AD2" w:rsidP="00C22612">
      <w:pPr>
        <w:pStyle w:val="Titre3"/>
      </w:pPr>
      <w:r w:rsidRPr="00503875">
        <w:lastRenderedPageBreak/>
        <w:t>Vecteurs terrestres</w:t>
      </w:r>
    </w:p>
    <w:p w14:paraId="28155F75" w14:textId="77777777" w:rsidR="00BD4AD2" w:rsidRPr="00503875" w:rsidRDefault="00BD4AD2" w:rsidP="00226ED7">
      <w:pPr>
        <w:pStyle w:val="Titre4"/>
      </w:pPr>
      <w:r w:rsidRPr="00503875">
        <w:t xml:space="preserve">Véhicule </w:t>
      </w:r>
      <w:r w:rsidRPr="00226ED7">
        <w:t>Médicalisé</w:t>
      </w:r>
      <w:r w:rsidRPr="00503875">
        <w:t xml:space="preserve"> de Liaison (VML)</w:t>
      </w:r>
    </w:p>
    <w:p w14:paraId="56FBD921" w14:textId="77777777" w:rsidR="00BD4AD2" w:rsidRDefault="00BD4AD2" w:rsidP="00BD4AD2">
      <w:pPr>
        <w:pStyle w:val="texte1"/>
        <w:rPr>
          <w:rFonts w:eastAsia="Times New Roman"/>
        </w:rPr>
      </w:pPr>
      <w:r w:rsidRPr="00503875">
        <w:rPr>
          <w:rFonts w:eastAsia="Times New Roman"/>
        </w:rPr>
        <w:t>Vecteur dédié exclusivement au déplacement de l’équipe Smur et du matériel de soins et de réanimation. Il ne permet pas le transport de patient.</w:t>
      </w:r>
    </w:p>
    <w:p w14:paraId="16C5A7B9" w14:textId="77777777" w:rsidR="00732691" w:rsidRPr="005C578E" w:rsidRDefault="00732691" w:rsidP="00732691">
      <w:pPr>
        <w:pStyle w:val="texte1"/>
        <w:rPr>
          <w:rFonts w:eastAsia="Times New Roman"/>
        </w:rPr>
      </w:pPr>
      <w:r w:rsidRPr="00732691">
        <w:rPr>
          <w:rFonts w:eastAsia="Times New Roman"/>
        </w:rPr>
        <w:t xml:space="preserve">Les </w:t>
      </w:r>
      <w:r w:rsidR="00E02370">
        <w:rPr>
          <w:rFonts w:eastAsia="Times New Roman"/>
        </w:rPr>
        <w:t>VML</w:t>
      </w:r>
      <w:r w:rsidRPr="00732691">
        <w:rPr>
          <w:rFonts w:eastAsia="Times New Roman"/>
        </w:rPr>
        <w:t xml:space="preserve"> du Smur doivent permettre le tr</w:t>
      </w:r>
      <w:r w:rsidR="004A5ECF">
        <w:rPr>
          <w:rFonts w:eastAsia="Times New Roman"/>
        </w:rPr>
        <w:t>ansport en sécurité d’au moins quatre</w:t>
      </w:r>
      <w:r w:rsidRPr="00732691">
        <w:rPr>
          <w:rFonts w:eastAsia="Times New Roman"/>
        </w:rPr>
        <w:t xml:space="preserve"> per</w:t>
      </w:r>
      <w:r w:rsidRPr="005C578E">
        <w:rPr>
          <w:rFonts w:eastAsia="Times New Roman"/>
        </w:rPr>
        <w:t xml:space="preserve">sonnes et du matériel. Elles doivent être équipées en sus de l'équipement réglementaire d’au </w:t>
      </w:r>
      <w:r w:rsidR="005C578E" w:rsidRPr="005C578E">
        <w:rPr>
          <w:rFonts w:eastAsia="Times New Roman"/>
        </w:rPr>
        <w:t>moins [19</w:t>
      </w:r>
      <w:r w:rsidRPr="005C578E">
        <w:rPr>
          <w:rFonts w:eastAsia="Times New Roman"/>
        </w:rPr>
        <w:t>] :</w:t>
      </w:r>
    </w:p>
    <w:p w14:paraId="37C02ACA" w14:textId="77777777" w:rsidR="00732691" w:rsidRPr="005C578E" w:rsidRDefault="00732691" w:rsidP="00732691">
      <w:pPr>
        <w:pStyle w:val="alinea3"/>
      </w:pPr>
      <w:r w:rsidRPr="005C578E">
        <w:t>un dispositif d’alimentation 220V pour les équipements électriques de type connecteur extérieur encastré respectant le chapitre 4.3.4.1 de la NF EN 1789</w:t>
      </w:r>
      <w:r w:rsidR="00E02370" w:rsidRPr="005C578E">
        <w:t xml:space="preserve"> </w:t>
      </w:r>
      <w:r w:rsidR="005C578E" w:rsidRPr="005C578E">
        <w:t>[20</w:t>
      </w:r>
      <w:r w:rsidR="00E02370" w:rsidRPr="005C578E">
        <w:t>]</w:t>
      </w:r>
      <w:r w:rsidRPr="005C578E">
        <w:t> ;</w:t>
      </w:r>
    </w:p>
    <w:p w14:paraId="62366544" w14:textId="77777777" w:rsidR="00732691" w:rsidRPr="00E27150" w:rsidRDefault="00732691" w:rsidP="00732691">
      <w:pPr>
        <w:pStyle w:val="alinea3"/>
      </w:pPr>
      <w:r w:rsidRPr="005C578E">
        <w:t>un dispositif d’aide à la navigation avec mises à jour adap</w:t>
      </w:r>
      <w:r>
        <w:t>tées du support cartographique ;</w:t>
      </w:r>
    </w:p>
    <w:p w14:paraId="5BD7D265" w14:textId="77777777" w:rsidR="00732691" w:rsidRPr="00E27150" w:rsidRDefault="00732691" w:rsidP="00732691">
      <w:pPr>
        <w:pStyle w:val="alinea3"/>
      </w:pPr>
      <w:r>
        <w:t>u</w:t>
      </w:r>
      <w:r w:rsidRPr="00E27150">
        <w:t>n dispositif de réfrigération</w:t>
      </w:r>
      <w:r>
        <w:t>.</w:t>
      </w:r>
    </w:p>
    <w:p w14:paraId="01AF4DBA" w14:textId="77777777" w:rsidR="00732691" w:rsidRPr="00503875" w:rsidRDefault="00732691" w:rsidP="00BD4AD2">
      <w:pPr>
        <w:pStyle w:val="texte1"/>
        <w:rPr>
          <w:rFonts w:eastAsia="Times New Roman"/>
        </w:rPr>
      </w:pPr>
      <w:r w:rsidRPr="00E27150">
        <w:rPr>
          <w:rFonts w:eastAsia="Times New Roman"/>
        </w:rPr>
        <w:t>Le véhicule doit pouvoir bénéficier des dispositions des véhicules de catégorie C de la NF EN 1789 adaptés, afin d'assurer une sécurité renforcée des personnels et matériels en particulier la sécurité des équipements électriques, les systèmes de fixation, des personnels et des objets.</w:t>
      </w:r>
    </w:p>
    <w:p w14:paraId="3D4594AA" w14:textId="77777777" w:rsidR="00BD4AD2" w:rsidRPr="00503875" w:rsidRDefault="00BD4AD2" w:rsidP="00226ED7">
      <w:pPr>
        <w:pStyle w:val="Titre4"/>
      </w:pPr>
      <w:r w:rsidRPr="00503875">
        <w:t>Ambulance de Réanimation (AR)</w:t>
      </w:r>
    </w:p>
    <w:p w14:paraId="31650B2A" w14:textId="77777777" w:rsidR="00BD4AD2" w:rsidRDefault="00BD4AD2" w:rsidP="00BD4AD2">
      <w:pPr>
        <w:pStyle w:val="texte1"/>
        <w:rPr>
          <w:rFonts w:eastAsia="Times New Roman"/>
        </w:rPr>
      </w:pPr>
      <w:r w:rsidRPr="00503875">
        <w:rPr>
          <w:rFonts w:eastAsia="Times New Roman"/>
        </w:rPr>
        <w:t xml:space="preserve">Moyen permettant le déplacement de l’équipe Smur et du matériel de soins et de réanimation ainsi que le transport d’un patient en position allongée. Ces véhicules, dédiés exclusivement aux missions du </w:t>
      </w:r>
      <w:r w:rsidRPr="00E02370">
        <w:rPr>
          <w:rFonts w:eastAsia="Times New Roman"/>
        </w:rPr>
        <w:t>Smur, doivent répondre à la réglementation en vigueur (catégorie A, type C, Norme EN 1789)</w:t>
      </w:r>
      <w:r w:rsidR="001500AD">
        <w:rPr>
          <w:rFonts w:eastAsia="Times New Roman"/>
        </w:rPr>
        <w:t xml:space="preserve"> </w:t>
      </w:r>
      <w:r w:rsidR="001500AD" w:rsidRPr="00E02370">
        <w:rPr>
          <w:rFonts w:eastAsia="Times New Roman"/>
        </w:rPr>
        <w:t>(cf.</w:t>
      </w:r>
      <w:r w:rsidR="00F54171" w:rsidRPr="00E02370">
        <w:rPr>
          <w:rFonts w:eastAsia="Times New Roman"/>
        </w:rPr>
        <w:t> </w:t>
      </w:r>
      <w:r w:rsidR="001500AD" w:rsidRPr="00E02370">
        <w:rPr>
          <w:rFonts w:eastAsia="Times New Roman"/>
        </w:rPr>
        <w:t>annexe</w:t>
      </w:r>
      <w:r w:rsidR="00E02370" w:rsidRPr="00E02370">
        <w:rPr>
          <w:rFonts w:eastAsia="Times New Roman"/>
        </w:rPr>
        <w:t> 5</w:t>
      </w:r>
      <w:r w:rsidR="001500AD" w:rsidRPr="00E02370">
        <w:rPr>
          <w:rFonts w:eastAsia="Times New Roman"/>
        </w:rPr>
        <w:t>).</w:t>
      </w:r>
    </w:p>
    <w:p w14:paraId="0C6A06BA" w14:textId="77777777" w:rsidR="00732691" w:rsidRPr="00E27150" w:rsidRDefault="00732691" w:rsidP="00732691">
      <w:pPr>
        <w:pStyle w:val="texte1"/>
        <w:rPr>
          <w:rFonts w:eastAsia="Times New Roman"/>
        </w:rPr>
      </w:pPr>
      <w:r w:rsidRPr="00732691">
        <w:rPr>
          <w:rFonts w:eastAsia="Times New Roman"/>
        </w:rPr>
        <w:t>Les AR du Smur doivent permettre le transport en sécurité d’au moins 5 personnes et du matériel. Elles</w:t>
      </w:r>
      <w:r w:rsidRPr="00E27150">
        <w:rPr>
          <w:rFonts w:eastAsia="Times New Roman"/>
        </w:rPr>
        <w:t xml:space="preserve"> doivent être équipées en sus de l'équipemen</w:t>
      </w:r>
      <w:r>
        <w:rPr>
          <w:rFonts w:eastAsia="Times New Roman"/>
        </w:rPr>
        <w:t xml:space="preserve">t réglementaire d’au moins </w:t>
      </w:r>
      <w:r w:rsidRPr="00E27150">
        <w:rPr>
          <w:rFonts w:eastAsia="Times New Roman"/>
        </w:rPr>
        <w:t>:</w:t>
      </w:r>
    </w:p>
    <w:p w14:paraId="5A90D773" w14:textId="77777777" w:rsidR="00732691" w:rsidRPr="00E27150" w:rsidRDefault="00732691" w:rsidP="00732691">
      <w:pPr>
        <w:pStyle w:val="alinea3"/>
      </w:pPr>
      <w:r w:rsidRPr="00E27150">
        <w:t>un dispositif d’aide à la navigation</w:t>
      </w:r>
      <w:r w:rsidR="00E94742">
        <w:t>,</w:t>
      </w:r>
    </w:p>
    <w:p w14:paraId="01A6345E" w14:textId="77777777" w:rsidR="00732691" w:rsidRPr="00E27150" w:rsidRDefault="00732691" w:rsidP="00732691">
      <w:pPr>
        <w:pStyle w:val="alinea3"/>
      </w:pPr>
      <w:r w:rsidRPr="00E27150">
        <w:t>un dispositif de réfrigération</w:t>
      </w:r>
      <w:r w:rsidR="00E94742">
        <w:t>,</w:t>
      </w:r>
    </w:p>
    <w:p w14:paraId="6033A89A" w14:textId="77777777" w:rsidR="00732691" w:rsidRPr="00E27150" w:rsidRDefault="00732691" w:rsidP="00732691">
      <w:pPr>
        <w:pStyle w:val="alinea3"/>
      </w:pPr>
      <w:r w:rsidRPr="00E27150">
        <w:t>un dispositif de climatisation de la cellule arrière</w:t>
      </w:r>
      <w:r w:rsidR="00E94742">
        <w:t>,</w:t>
      </w:r>
    </w:p>
    <w:p w14:paraId="38D80D77" w14:textId="77777777" w:rsidR="00732691" w:rsidRPr="00E27150" w:rsidRDefault="00732691" w:rsidP="00732691">
      <w:pPr>
        <w:pStyle w:val="alinea3"/>
      </w:pPr>
      <w:r w:rsidRPr="00E27150">
        <w:t>trois sièges "accompagnants" dans la cellule sanitaire</w:t>
      </w:r>
      <w:r w:rsidR="00E94742">
        <w:t>,</w:t>
      </w:r>
    </w:p>
    <w:p w14:paraId="5389544A" w14:textId="77777777" w:rsidR="00732691" w:rsidRPr="00E27150" w:rsidRDefault="00732691" w:rsidP="00732691">
      <w:pPr>
        <w:pStyle w:val="alinea3"/>
      </w:pPr>
      <w:r w:rsidRPr="00E27150">
        <w:t>un brancard permettant le transport d’un patient allongé avec possibilité d’accès à la tête et aux deux côtés du patient.</w:t>
      </w:r>
    </w:p>
    <w:p w14:paraId="56736E5A" w14:textId="77777777" w:rsidR="00BD4AD2" w:rsidRPr="00503875" w:rsidRDefault="00BD4AD2" w:rsidP="00226ED7">
      <w:pPr>
        <w:pStyle w:val="Titre4"/>
      </w:pPr>
      <w:r w:rsidRPr="00503875">
        <w:t>Véhicule de liaison (VL)</w:t>
      </w:r>
    </w:p>
    <w:p w14:paraId="255D59E0" w14:textId="77777777" w:rsidR="00BD4AD2" w:rsidRPr="00503875" w:rsidRDefault="00BD4AD2" w:rsidP="00BD4AD2">
      <w:pPr>
        <w:pStyle w:val="texte1"/>
        <w:rPr>
          <w:rFonts w:eastAsia="Times New Roman"/>
        </w:rPr>
      </w:pPr>
      <w:r w:rsidRPr="00503875">
        <w:rPr>
          <w:rFonts w:eastAsia="Times New Roman"/>
        </w:rPr>
        <w:t>Véhicule léger permettant le déplacement de personnels ou de matériel essentiellement dans le cadre d’une mission de renfort.</w:t>
      </w:r>
    </w:p>
    <w:p w14:paraId="094D9E6D" w14:textId="77777777" w:rsidR="00BD4AD2" w:rsidRDefault="00BD4AD2" w:rsidP="00BD4AD2">
      <w:pPr>
        <w:pStyle w:val="texte1"/>
        <w:rPr>
          <w:rFonts w:eastAsia="Times New Roman"/>
        </w:rPr>
      </w:pPr>
      <w:r w:rsidRPr="00503875">
        <w:rPr>
          <w:rFonts w:eastAsia="Times New Roman"/>
        </w:rPr>
        <w:t>Les autres véhicules de commandement ou de logistique sont des moyens qui dépendent du Samu et qui sont essentiellement mis en œuvre dans le cadre d’une situation nécessitant des moyens exceptionnels.</w:t>
      </w:r>
    </w:p>
    <w:p w14:paraId="01C369FB" w14:textId="77777777" w:rsidR="00BD4AD2" w:rsidRPr="004E739A" w:rsidRDefault="00BD4AD2" w:rsidP="00C22612">
      <w:pPr>
        <w:pStyle w:val="Titre3"/>
      </w:pPr>
      <w:r w:rsidRPr="004E739A">
        <w:lastRenderedPageBreak/>
        <w:t>Vecteurs aériens</w:t>
      </w:r>
    </w:p>
    <w:p w14:paraId="40C5865E" w14:textId="77777777" w:rsidR="00BD4AD2" w:rsidRPr="004E739A" w:rsidRDefault="00BD4AD2" w:rsidP="00226ED7">
      <w:pPr>
        <w:pStyle w:val="Titre4"/>
      </w:pPr>
      <w:r w:rsidRPr="004E739A">
        <w:t>HéliSmur</w:t>
      </w:r>
    </w:p>
    <w:p w14:paraId="74C0A93A" w14:textId="06E06CE0" w:rsidR="00BD4AD2" w:rsidRPr="005C578E" w:rsidRDefault="00BD4AD2" w:rsidP="00BD4AD2">
      <w:pPr>
        <w:pStyle w:val="texte1"/>
        <w:rPr>
          <w:rFonts w:eastAsia="Times New Roman"/>
        </w:rPr>
      </w:pPr>
      <w:r w:rsidRPr="004E739A">
        <w:rPr>
          <w:rFonts w:eastAsia="Times New Roman"/>
        </w:rPr>
        <w:t>Hélicoptère équipé d’une cellu</w:t>
      </w:r>
      <w:r w:rsidRPr="005C578E">
        <w:rPr>
          <w:rFonts w:eastAsia="Times New Roman"/>
        </w:rPr>
        <w:t>le sanitaire permanente, bénéficiant de l’agrément « transport sanitaire », basé dans un établissement de santé siège de Samu, dédié uniquement aux missions Smur et déclenché e</w:t>
      </w:r>
      <w:r w:rsidR="00F417D9" w:rsidRPr="005C578E">
        <w:rPr>
          <w:rFonts w:eastAsia="Times New Roman"/>
        </w:rPr>
        <w:t>xclusivement par le Samu</w:t>
      </w:r>
      <w:r w:rsidR="005C578E" w:rsidRPr="005C578E">
        <w:rPr>
          <w:rFonts w:eastAsia="Times New Roman"/>
        </w:rPr>
        <w:t xml:space="preserve"> [21</w:t>
      </w:r>
      <w:r w:rsidR="00732691" w:rsidRPr="005C578E">
        <w:rPr>
          <w:rFonts w:eastAsia="Times New Roman"/>
        </w:rPr>
        <w:t>]</w:t>
      </w:r>
      <w:r w:rsidRPr="005C578E">
        <w:rPr>
          <w:rFonts w:eastAsia="Times New Roman"/>
        </w:rPr>
        <w:t>.</w:t>
      </w:r>
    </w:p>
    <w:p w14:paraId="1E290830" w14:textId="77777777" w:rsidR="00732691" w:rsidRPr="005C578E" w:rsidRDefault="00732691" w:rsidP="00BD4AD2">
      <w:pPr>
        <w:pStyle w:val="texte1"/>
        <w:rPr>
          <w:rFonts w:eastAsia="Times New Roman"/>
        </w:rPr>
      </w:pPr>
      <w:r w:rsidRPr="005C578E">
        <w:rPr>
          <w:rFonts w:eastAsia="Times New Roman"/>
        </w:rPr>
        <w:t>Les HéliSmur doivent permettr</w:t>
      </w:r>
      <w:r w:rsidRPr="00732691">
        <w:rPr>
          <w:rFonts w:eastAsia="Times New Roman"/>
        </w:rPr>
        <w:t>e le transport en sécurité d’au moins un médecin Smur et un personnel</w:t>
      </w:r>
      <w:r w:rsidRPr="00E27150">
        <w:rPr>
          <w:rFonts w:eastAsia="Times New Roman"/>
        </w:rPr>
        <w:t xml:space="preserve"> infirmier, des person</w:t>
      </w:r>
      <w:r w:rsidRPr="005C578E">
        <w:rPr>
          <w:rFonts w:eastAsia="Times New Roman"/>
        </w:rPr>
        <w:t xml:space="preserve">nels navigants, du patient et du matériel. Sa mise en œuvre et son organisation doivent respecter les recommandations émises par le CNUH en 2013 et les recommandations professionnelles </w:t>
      </w:r>
      <w:r w:rsidR="005C578E" w:rsidRPr="005C578E">
        <w:rPr>
          <w:rFonts w:eastAsia="Times New Roman"/>
        </w:rPr>
        <w:t>[22</w:t>
      </w:r>
      <w:r w:rsidRPr="005C578E">
        <w:rPr>
          <w:rFonts w:eastAsia="Times New Roman"/>
        </w:rPr>
        <w:t>]</w:t>
      </w:r>
      <w:r w:rsidR="006F062D" w:rsidRPr="005C578E">
        <w:rPr>
          <w:rFonts w:eastAsia="Times New Roman"/>
        </w:rPr>
        <w:t>.</w:t>
      </w:r>
    </w:p>
    <w:p w14:paraId="272BE57E" w14:textId="77777777" w:rsidR="00BD4AD2" w:rsidRPr="004E739A" w:rsidRDefault="00BD4AD2" w:rsidP="00226ED7">
      <w:pPr>
        <w:pStyle w:val="Titre4"/>
      </w:pPr>
      <w:r w:rsidRPr="005C578E">
        <w:t>Autres hélic</w:t>
      </w:r>
      <w:r w:rsidRPr="004E739A">
        <w:t>optères réalisant des transports sanitaires</w:t>
      </w:r>
    </w:p>
    <w:p w14:paraId="5A0FD442" w14:textId="77777777" w:rsidR="00BD4AD2" w:rsidRPr="004E739A" w:rsidRDefault="00BD4AD2" w:rsidP="00BD4AD2">
      <w:pPr>
        <w:pStyle w:val="texte1"/>
        <w:rPr>
          <w:rFonts w:eastAsia="Times New Roman"/>
        </w:rPr>
      </w:pPr>
      <w:r w:rsidRPr="004E739A">
        <w:rPr>
          <w:rFonts w:eastAsia="Times New Roman"/>
        </w:rPr>
        <w:t>Hélicoptère d’état ou privé ne répondant pas aux critères de l’HéliSmur. Il doit être habilité au transport sanitaire.</w:t>
      </w:r>
    </w:p>
    <w:p w14:paraId="2C4EDEBD" w14:textId="77777777" w:rsidR="00BD4AD2" w:rsidRPr="004E739A" w:rsidRDefault="00BD4AD2" w:rsidP="00226ED7">
      <w:pPr>
        <w:pStyle w:val="Titre4"/>
      </w:pPr>
      <w:r w:rsidRPr="004E739A">
        <w:t>Avion Smur</w:t>
      </w:r>
    </w:p>
    <w:p w14:paraId="68C3CEAD" w14:textId="6ABD723D" w:rsidR="00BD4AD2" w:rsidRPr="004E739A" w:rsidRDefault="00BD4AD2" w:rsidP="00BD4AD2">
      <w:pPr>
        <w:pStyle w:val="texte1"/>
        <w:rPr>
          <w:rFonts w:eastAsia="Times New Roman"/>
        </w:rPr>
      </w:pPr>
      <w:r w:rsidRPr="004E739A">
        <w:rPr>
          <w:rFonts w:eastAsia="Times New Roman"/>
        </w:rPr>
        <w:t>Avion en version sanitaire permanente, bénéficiant de l’agrément « transport sanitaire », dédié uniquement aux missions Smur et déclenché exclusivement par le Samu.</w:t>
      </w:r>
    </w:p>
    <w:p w14:paraId="3ADCB0C5" w14:textId="77777777" w:rsidR="00BD4AD2" w:rsidRPr="004E739A" w:rsidRDefault="00BD4AD2" w:rsidP="00226ED7">
      <w:pPr>
        <w:pStyle w:val="Titre4"/>
      </w:pPr>
      <w:r w:rsidRPr="004E739A">
        <w:t>Avion sanitaire</w:t>
      </w:r>
    </w:p>
    <w:p w14:paraId="3F763AF3" w14:textId="77777777" w:rsidR="00BD4AD2" w:rsidRDefault="00BD4AD2" w:rsidP="00BD4AD2">
      <w:pPr>
        <w:pStyle w:val="texte1"/>
        <w:rPr>
          <w:rFonts w:eastAsia="Times New Roman"/>
        </w:rPr>
      </w:pPr>
      <w:r w:rsidRPr="004E739A">
        <w:rPr>
          <w:rFonts w:eastAsia="Times New Roman"/>
        </w:rPr>
        <w:t>Avion participant aux missions Smur mais ne r</w:t>
      </w:r>
      <w:r>
        <w:rPr>
          <w:rFonts w:eastAsia="Times New Roman"/>
        </w:rPr>
        <w:t>épondant pas aux critères de l’A</w:t>
      </w:r>
      <w:r w:rsidRPr="004E739A">
        <w:rPr>
          <w:rFonts w:eastAsia="Times New Roman"/>
        </w:rPr>
        <w:t>vion Smur. Il doit être habilité au transport sanitaire et disposer d’au moins un brancard.</w:t>
      </w:r>
    </w:p>
    <w:p w14:paraId="35C05DC3" w14:textId="77777777" w:rsidR="00BD4AD2" w:rsidRPr="004E739A" w:rsidRDefault="00BD4AD2" w:rsidP="00C22612">
      <w:pPr>
        <w:pStyle w:val="Titre3"/>
      </w:pPr>
      <w:r w:rsidRPr="00C22612">
        <w:t>Vecteurs</w:t>
      </w:r>
      <w:r w:rsidRPr="004E739A">
        <w:t xml:space="preserve"> maritimes</w:t>
      </w:r>
    </w:p>
    <w:p w14:paraId="2FD9C161" w14:textId="77777777" w:rsidR="00BD4AD2" w:rsidRDefault="00BD4AD2" w:rsidP="00BD4AD2">
      <w:pPr>
        <w:pStyle w:val="texte1"/>
        <w:rPr>
          <w:rFonts w:eastAsia="Times New Roman"/>
        </w:rPr>
      </w:pPr>
      <w:r w:rsidRPr="004E739A">
        <w:rPr>
          <w:rFonts w:eastAsia="Times New Roman"/>
        </w:rPr>
        <w:t xml:space="preserve">Embarcations maritimes permettant l’acheminement d’une </w:t>
      </w:r>
      <w:r>
        <w:rPr>
          <w:rFonts w:eastAsia="Times New Roman"/>
        </w:rPr>
        <w:t>équipe Smur</w:t>
      </w:r>
      <w:r w:rsidRPr="004E739A">
        <w:rPr>
          <w:rFonts w:eastAsia="Times New Roman"/>
        </w:rPr>
        <w:t xml:space="preserve"> sur les lieux d’intervention et agréées pour réaliser le transport sanitaire de patient (NaviSmur).</w:t>
      </w:r>
    </w:p>
    <w:p w14:paraId="4FDC8147" w14:textId="77777777" w:rsidR="003B65BF" w:rsidRPr="00623BA3" w:rsidRDefault="003B65BF" w:rsidP="003B65BF">
      <w:pPr>
        <w:pStyle w:val="Titre2"/>
      </w:pPr>
      <w:r>
        <w:t xml:space="preserve"> </w:t>
      </w:r>
      <w:bookmarkStart w:id="19" w:name="_Toc358619023"/>
      <w:r w:rsidRPr="00623BA3">
        <w:t>Matériel médical</w:t>
      </w:r>
      <w:bookmarkEnd w:id="19"/>
    </w:p>
    <w:p w14:paraId="59584EDE" w14:textId="77777777" w:rsidR="003B65BF" w:rsidRDefault="003B65BF" w:rsidP="003B65BF">
      <w:pPr>
        <w:pStyle w:val="texte1"/>
        <w:rPr>
          <w:rFonts w:eastAsia="Times New Roman"/>
        </w:rPr>
      </w:pPr>
      <w:r>
        <w:rPr>
          <w:rFonts w:eastAsia="Times New Roman"/>
        </w:rPr>
        <w:t xml:space="preserve">L’arrêté du 10 </w:t>
      </w:r>
      <w:r w:rsidRPr="0055035B">
        <w:rPr>
          <w:rFonts w:eastAsia="Times New Roman"/>
        </w:rPr>
        <w:t xml:space="preserve">février 2009 </w:t>
      </w:r>
      <w:r w:rsidR="0055035B" w:rsidRPr="0055035B">
        <w:rPr>
          <w:rFonts w:eastAsia="Times New Roman"/>
        </w:rPr>
        <w:t>[19</w:t>
      </w:r>
      <w:r w:rsidRPr="0055035B">
        <w:rPr>
          <w:rFonts w:eastAsia="Times New Roman"/>
        </w:rPr>
        <w:t>] fixe pour les véhicules de catégorie A type C en utilisation Smur le matériel règlementaire et option</w:t>
      </w:r>
      <w:r w:rsidR="00B85929" w:rsidRPr="0055035B">
        <w:rPr>
          <w:rFonts w:eastAsia="Times New Roman"/>
        </w:rPr>
        <w:t>nel nécessaire (annexe 6</w:t>
      </w:r>
      <w:r w:rsidRPr="0055035B">
        <w:rPr>
          <w:rFonts w:eastAsia="Times New Roman"/>
        </w:rPr>
        <w:t xml:space="preserve">). Chaque véhicule doit disposer au moins du matériel règlementaire ainsi que ceux recommandés pour le monitorage en pré-hospitalier </w:t>
      </w:r>
      <w:r w:rsidR="0055035B" w:rsidRPr="0055035B">
        <w:rPr>
          <w:rFonts w:eastAsia="Times New Roman"/>
        </w:rPr>
        <w:t>[5</w:t>
      </w:r>
      <w:r w:rsidRPr="0055035B">
        <w:rPr>
          <w:rFonts w:eastAsia="Times New Roman"/>
        </w:rPr>
        <w:t>]. Les matériels sont classés par niveau selon leur importance. Les valeurs suivantes sont utilisées : E, pour Essentiel - S, pour Souhaitable</w:t>
      </w:r>
      <w:r>
        <w:rPr>
          <w:rFonts w:eastAsia="Times New Roman"/>
        </w:rPr>
        <w:t xml:space="preserve"> - O, pour </w:t>
      </w:r>
      <w:r w:rsidRPr="00607FD6">
        <w:rPr>
          <w:rFonts w:eastAsia="Times New Roman"/>
        </w:rPr>
        <w:t>Optionnel</w:t>
      </w:r>
      <w:r>
        <w:rPr>
          <w:rFonts w:eastAsia="Times New Roman"/>
        </w:rPr>
        <w:t>.</w:t>
      </w:r>
    </w:p>
    <w:p w14:paraId="2BD67ED4" w14:textId="77777777" w:rsidR="003B65BF" w:rsidRDefault="003B65BF" w:rsidP="003B65BF">
      <w:pPr>
        <w:pStyle w:val="texte1"/>
        <w:rPr>
          <w:rFonts w:eastAsia="Times New Roman"/>
        </w:rPr>
      </w:pPr>
      <w:r w:rsidRPr="009354D0">
        <w:rPr>
          <w:rFonts w:eastAsia="Times New Roman"/>
        </w:rPr>
        <w:t xml:space="preserve">Les Smur spécialisés en néonatalogie doivent </w:t>
      </w:r>
      <w:r>
        <w:rPr>
          <w:rFonts w:eastAsia="Times New Roman"/>
        </w:rPr>
        <w:t xml:space="preserve">également </w:t>
      </w:r>
      <w:r w:rsidRPr="009354D0">
        <w:rPr>
          <w:rFonts w:eastAsia="Times New Roman"/>
        </w:rPr>
        <w:t xml:space="preserve">disposer de l’ensemble </w:t>
      </w:r>
      <w:r>
        <w:rPr>
          <w:rFonts w:eastAsia="Times New Roman"/>
        </w:rPr>
        <w:t>du matériel spécialisé ci-dessous.</w:t>
      </w:r>
    </w:p>
    <w:p w14:paraId="5ECC5F3C" w14:textId="77777777" w:rsidR="003A5776" w:rsidRDefault="003A5776">
      <w:pPr>
        <w:spacing w:after="200" w:line="276" w:lineRule="auto"/>
        <w:contextualSpacing w:val="0"/>
        <w:jc w:val="left"/>
        <w:rPr>
          <w:rFonts w:ascii="Arial" w:eastAsia="Calibri" w:hAnsi="Arial" w:cs="Arial"/>
          <w:lang w:val="fr-FR" w:bidi="ar-SA"/>
        </w:rPr>
      </w:pPr>
      <w:r w:rsidRPr="00B9643C">
        <w:rPr>
          <w:lang w:val="fr-FR"/>
        </w:rPr>
        <w:br w:type="page"/>
      </w:r>
    </w:p>
    <w:p w14:paraId="616E60EE" w14:textId="77777777" w:rsidR="003B65BF" w:rsidRDefault="003B65BF" w:rsidP="003B65BF">
      <w:pPr>
        <w:pStyle w:val="Corpsdetexte"/>
      </w:pPr>
    </w:p>
    <w:tbl>
      <w:tblPr>
        <w:tblW w:w="9233" w:type="dxa"/>
        <w:tblInd w:w="89" w:type="dxa"/>
        <w:tblLayout w:type="fixed"/>
        <w:tblLook w:val="0000" w:firstRow="0" w:lastRow="0" w:firstColumn="0" w:lastColumn="0" w:noHBand="0" w:noVBand="0"/>
      </w:tblPr>
      <w:tblGrid>
        <w:gridCol w:w="8666"/>
        <w:gridCol w:w="567"/>
      </w:tblGrid>
      <w:tr w:rsidR="003B65BF" w:rsidRPr="00DA74F9" w14:paraId="4C1BCCAB"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62896606" w14:textId="77777777" w:rsidR="003B65BF" w:rsidRPr="00B85929" w:rsidRDefault="003B65BF" w:rsidP="001155BA">
            <w:pPr>
              <w:pStyle w:val="Corpsdetexte"/>
              <w:snapToGrid w:val="0"/>
              <w:spacing w:before="120" w:after="120" w:line="240" w:lineRule="auto"/>
              <w:jc w:val="center"/>
              <w:rPr>
                <w:rFonts w:asciiTheme="minorHAnsi" w:hAnsiTheme="minorHAnsi" w:cstheme="minorHAnsi"/>
                <w:b/>
              </w:rPr>
            </w:pPr>
            <w:r w:rsidRPr="00B85929">
              <w:rPr>
                <w:rFonts w:asciiTheme="minorHAnsi" w:hAnsiTheme="minorHAnsi" w:cstheme="minorHAnsi"/>
                <w:b/>
                <w:u w:val="single"/>
              </w:rPr>
              <w:t>Équipement nécessaire dans chaque Smur - pour chaque UMH</w:t>
            </w:r>
            <w:r w:rsidRPr="00B85929">
              <w:rPr>
                <w:rFonts w:asciiTheme="minorHAnsi" w:hAnsiTheme="minorHAnsi" w:cstheme="minorHAnsi"/>
                <w:b/>
                <w:u w:val="single"/>
              </w:rPr>
              <w:br/>
            </w:r>
            <w:r w:rsidRPr="00B85929">
              <w:rPr>
                <w:rFonts w:asciiTheme="minorHAnsi" w:hAnsiTheme="minorHAnsi" w:cstheme="minorHAnsi"/>
              </w:rPr>
              <w:t>(ou au moins une unité par base Smur si tel est spécifié dans le texte)</w:t>
            </w:r>
          </w:p>
        </w:tc>
      </w:tr>
      <w:tr w:rsidR="003B65BF" w:rsidRPr="00DA74F9" w14:paraId="2C8A8DC5"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6187A9D0" w14:textId="77777777" w:rsidR="003B65BF" w:rsidRPr="00B85929" w:rsidRDefault="003B65BF" w:rsidP="001155BA">
            <w:pPr>
              <w:pStyle w:val="Corpsdetexte"/>
              <w:snapToGrid w:val="0"/>
              <w:spacing w:after="0" w:line="240" w:lineRule="auto"/>
              <w:jc w:val="center"/>
              <w:rPr>
                <w:rFonts w:asciiTheme="minorHAnsi" w:hAnsiTheme="minorHAnsi" w:cstheme="minorHAnsi"/>
                <w:b/>
                <w:u w:val="single"/>
              </w:rPr>
            </w:pPr>
          </w:p>
        </w:tc>
      </w:tr>
      <w:tr w:rsidR="003B65BF" w:rsidRPr="00B85929" w14:paraId="36BC5F24" w14:textId="77777777" w:rsidTr="001155BA">
        <w:tc>
          <w:tcPr>
            <w:tcW w:w="9233" w:type="dxa"/>
            <w:gridSpan w:val="2"/>
            <w:tcBorders>
              <w:top w:val="single" w:sz="4" w:space="0" w:color="000000"/>
              <w:left w:val="single" w:sz="4" w:space="0" w:color="000000"/>
              <w:bottom w:val="single" w:sz="4" w:space="0" w:color="000000"/>
              <w:right w:val="single" w:sz="4" w:space="0" w:color="000000"/>
            </w:tcBorders>
            <w:vAlign w:val="center"/>
          </w:tcPr>
          <w:p w14:paraId="5A6D860C" w14:textId="77777777" w:rsidR="003B65BF" w:rsidRPr="00B85929" w:rsidRDefault="003B65BF" w:rsidP="001155BA">
            <w:pPr>
              <w:pStyle w:val="Corpsdetexte"/>
              <w:snapToGrid w:val="0"/>
              <w:spacing w:before="120" w:after="120" w:line="240" w:lineRule="auto"/>
              <w:jc w:val="left"/>
              <w:rPr>
                <w:rFonts w:asciiTheme="minorHAnsi" w:hAnsiTheme="minorHAnsi" w:cstheme="minorHAnsi"/>
                <w:b/>
              </w:rPr>
            </w:pPr>
            <w:r w:rsidRPr="00B85929">
              <w:rPr>
                <w:rFonts w:asciiTheme="minorHAnsi" w:hAnsiTheme="minorHAnsi" w:cstheme="minorHAnsi"/>
                <w:b/>
              </w:rPr>
              <w:t>Réanimation respiratoire</w:t>
            </w:r>
          </w:p>
        </w:tc>
      </w:tr>
      <w:tr w:rsidR="003B65BF" w:rsidRPr="00B85929" w14:paraId="35317647" w14:textId="77777777" w:rsidTr="001155BA">
        <w:tc>
          <w:tcPr>
            <w:tcW w:w="8666" w:type="dxa"/>
            <w:tcBorders>
              <w:top w:val="single" w:sz="4" w:space="0" w:color="000000"/>
              <w:left w:val="single" w:sz="4" w:space="0" w:color="000000"/>
              <w:bottom w:val="single" w:sz="4" w:space="0" w:color="000000"/>
            </w:tcBorders>
            <w:vAlign w:val="center"/>
          </w:tcPr>
          <w:p w14:paraId="739AA75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Respirateur de transport permettant les modes de VNI</w:t>
            </w:r>
          </w:p>
        </w:tc>
        <w:tc>
          <w:tcPr>
            <w:tcW w:w="567" w:type="dxa"/>
            <w:tcBorders>
              <w:top w:val="single" w:sz="4" w:space="0" w:color="000000"/>
              <w:left w:val="single" w:sz="4" w:space="0" w:color="000000"/>
              <w:bottom w:val="single" w:sz="4" w:space="0" w:color="000000"/>
              <w:right w:val="single" w:sz="4" w:space="0" w:color="000000"/>
            </w:tcBorders>
          </w:tcPr>
          <w:p w14:paraId="0F11B3F5"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204197FB" w14:textId="77777777" w:rsidTr="001155BA">
        <w:tc>
          <w:tcPr>
            <w:tcW w:w="8666" w:type="dxa"/>
            <w:tcBorders>
              <w:top w:val="single" w:sz="4" w:space="0" w:color="000000"/>
              <w:left w:val="single" w:sz="4" w:space="0" w:color="000000"/>
              <w:bottom w:val="single" w:sz="4" w:space="0" w:color="000000"/>
            </w:tcBorders>
          </w:tcPr>
          <w:p w14:paraId="45934514"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Système alternatif à l’intubation dans chaque véhicule opérationnel </w:t>
            </w:r>
          </w:p>
        </w:tc>
        <w:tc>
          <w:tcPr>
            <w:tcW w:w="567" w:type="dxa"/>
            <w:tcBorders>
              <w:top w:val="single" w:sz="4" w:space="0" w:color="000000"/>
              <w:left w:val="single" w:sz="4" w:space="0" w:color="000000"/>
              <w:bottom w:val="single" w:sz="4" w:space="0" w:color="000000"/>
              <w:right w:val="single" w:sz="4" w:space="0" w:color="000000"/>
            </w:tcBorders>
          </w:tcPr>
          <w:p w14:paraId="3DCDEE7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47F21724" w14:textId="77777777" w:rsidTr="001155BA">
        <w:tc>
          <w:tcPr>
            <w:tcW w:w="8666" w:type="dxa"/>
            <w:tcBorders>
              <w:top w:val="single" w:sz="4" w:space="0" w:color="000000"/>
              <w:left w:val="single" w:sz="4" w:space="0" w:color="000000"/>
              <w:bottom w:val="single" w:sz="4" w:space="0" w:color="000000"/>
            </w:tcBorders>
          </w:tcPr>
          <w:p w14:paraId="0F7048BC"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Manomètre pour le monitorage de la pression du ballonnet de la sonde d’intubation</w:t>
            </w:r>
          </w:p>
        </w:tc>
        <w:tc>
          <w:tcPr>
            <w:tcW w:w="567" w:type="dxa"/>
            <w:tcBorders>
              <w:top w:val="single" w:sz="4" w:space="0" w:color="000000"/>
              <w:left w:val="single" w:sz="4" w:space="0" w:color="000000"/>
              <w:bottom w:val="single" w:sz="4" w:space="0" w:color="000000"/>
              <w:right w:val="single" w:sz="4" w:space="0" w:color="000000"/>
            </w:tcBorders>
          </w:tcPr>
          <w:p w14:paraId="61A311E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591FE429" w14:textId="77777777" w:rsidTr="001155BA">
        <w:tc>
          <w:tcPr>
            <w:tcW w:w="8666" w:type="dxa"/>
            <w:tcBorders>
              <w:top w:val="single" w:sz="4" w:space="0" w:color="000000"/>
              <w:left w:val="single" w:sz="4" w:space="0" w:color="000000"/>
              <w:bottom w:val="single" w:sz="4" w:space="0" w:color="000000"/>
            </w:tcBorders>
          </w:tcPr>
          <w:p w14:paraId="2D6EAC9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Appareil de mesure du monoxyde de carbone expiré ou Saturomètre HbCO</w:t>
            </w:r>
          </w:p>
        </w:tc>
        <w:tc>
          <w:tcPr>
            <w:tcW w:w="567" w:type="dxa"/>
            <w:tcBorders>
              <w:top w:val="single" w:sz="4" w:space="0" w:color="000000"/>
              <w:left w:val="single" w:sz="4" w:space="0" w:color="000000"/>
              <w:bottom w:val="single" w:sz="4" w:space="0" w:color="000000"/>
              <w:right w:val="single" w:sz="4" w:space="0" w:color="000000"/>
            </w:tcBorders>
          </w:tcPr>
          <w:p w14:paraId="09DF5DD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59FA1B44" w14:textId="77777777" w:rsidTr="001155BA">
        <w:tc>
          <w:tcPr>
            <w:tcW w:w="8666" w:type="dxa"/>
            <w:tcBorders>
              <w:top w:val="single" w:sz="4" w:space="0" w:color="000000"/>
              <w:left w:val="single" w:sz="4" w:space="0" w:color="000000"/>
              <w:bottom w:val="single" w:sz="4" w:space="0" w:color="000000"/>
            </w:tcBorders>
          </w:tcPr>
          <w:p w14:paraId="3780D7AE"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Monitorage de l’oxymétrie pulsée</w:t>
            </w:r>
          </w:p>
        </w:tc>
        <w:tc>
          <w:tcPr>
            <w:tcW w:w="567" w:type="dxa"/>
            <w:tcBorders>
              <w:top w:val="single" w:sz="4" w:space="0" w:color="000000"/>
              <w:left w:val="single" w:sz="4" w:space="0" w:color="000000"/>
              <w:bottom w:val="single" w:sz="4" w:space="0" w:color="000000"/>
              <w:right w:val="single" w:sz="4" w:space="0" w:color="000000"/>
            </w:tcBorders>
          </w:tcPr>
          <w:p w14:paraId="64DEFF6E"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7C865CF3" w14:textId="77777777" w:rsidTr="001155BA">
        <w:tc>
          <w:tcPr>
            <w:tcW w:w="8666" w:type="dxa"/>
            <w:tcBorders>
              <w:top w:val="single" w:sz="4" w:space="0" w:color="000000"/>
              <w:left w:val="single" w:sz="4" w:space="0" w:color="000000"/>
              <w:bottom w:val="single" w:sz="4" w:space="0" w:color="000000"/>
            </w:tcBorders>
          </w:tcPr>
          <w:p w14:paraId="6AF4E6A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Détecteurs de monoxyde de carbone atmosphérique</w:t>
            </w:r>
          </w:p>
        </w:tc>
        <w:tc>
          <w:tcPr>
            <w:tcW w:w="567" w:type="dxa"/>
            <w:tcBorders>
              <w:top w:val="single" w:sz="4" w:space="0" w:color="000000"/>
              <w:left w:val="single" w:sz="4" w:space="0" w:color="000000"/>
              <w:bottom w:val="single" w:sz="4" w:space="0" w:color="000000"/>
              <w:right w:val="single" w:sz="4" w:space="0" w:color="000000"/>
            </w:tcBorders>
          </w:tcPr>
          <w:p w14:paraId="50418489"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6ADA79A4"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49A8C6AB" w14:textId="77777777" w:rsidR="003B65BF" w:rsidRPr="00B85929" w:rsidRDefault="003B65BF" w:rsidP="001155BA">
            <w:pPr>
              <w:pStyle w:val="Corpsdetexte"/>
              <w:snapToGrid w:val="0"/>
              <w:spacing w:after="0" w:line="240" w:lineRule="auto"/>
              <w:jc w:val="center"/>
              <w:rPr>
                <w:rFonts w:asciiTheme="minorHAnsi" w:hAnsiTheme="minorHAnsi" w:cstheme="minorHAnsi"/>
              </w:rPr>
            </w:pPr>
          </w:p>
        </w:tc>
      </w:tr>
      <w:tr w:rsidR="003B65BF" w:rsidRPr="00B85929" w14:paraId="0184695F"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5A797B84" w14:textId="77777777" w:rsidR="003B65BF" w:rsidRPr="00B85929" w:rsidRDefault="003B65BF" w:rsidP="001155BA">
            <w:pPr>
              <w:pStyle w:val="Corpsdetexte"/>
              <w:snapToGrid w:val="0"/>
              <w:spacing w:before="120" w:after="120" w:line="240" w:lineRule="auto"/>
              <w:rPr>
                <w:rFonts w:asciiTheme="minorHAnsi" w:hAnsiTheme="minorHAnsi" w:cstheme="minorHAnsi"/>
                <w:b/>
              </w:rPr>
            </w:pPr>
            <w:r w:rsidRPr="00B85929">
              <w:rPr>
                <w:rFonts w:asciiTheme="minorHAnsi" w:hAnsiTheme="minorHAnsi" w:cstheme="minorHAnsi"/>
                <w:b/>
              </w:rPr>
              <w:t>Réanimation cardio-vasculaire</w:t>
            </w:r>
          </w:p>
        </w:tc>
      </w:tr>
      <w:tr w:rsidR="003B65BF" w:rsidRPr="00B85929" w14:paraId="11F9358A" w14:textId="77777777" w:rsidTr="001155BA">
        <w:tc>
          <w:tcPr>
            <w:tcW w:w="8666" w:type="dxa"/>
            <w:tcBorders>
              <w:top w:val="single" w:sz="4" w:space="0" w:color="000000"/>
              <w:left w:val="single" w:sz="4" w:space="0" w:color="000000"/>
              <w:bottom w:val="single" w:sz="4" w:space="0" w:color="000000"/>
            </w:tcBorders>
          </w:tcPr>
          <w:p w14:paraId="4FCB230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Monitorage Scope / ECG, PNI</w:t>
            </w:r>
          </w:p>
        </w:tc>
        <w:tc>
          <w:tcPr>
            <w:tcW w:w="567" w:type="dxa"/>
            <w:tcBorders>
              <w:top w:val="single" w:sz="4" w:space="0" w:color="000000"/>
              <w:left w:val="single" w:sz="4" w:space="0" w:color="000000"/>
              <w:bottom w:val="single" w:sz="4" w:space="0" w:color="000000"/>
              <w:right w:val="single" w:sz="4" w:space="0" w:color="000000"/>
            </w:tcBorders>
          </w:tcPr>
          <w:p w14:paraId="3F0A8766"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3C0CFDC1" w14:textId="77777777" w:rsidTr="001155BA">
        <w:tc>
          <w:tcPr>
            <w:tcW w:w="8666" w:type="dxa"/>
            <w:tcBorders>
              <w:top w:val="single" w:sz="4" w:space="0" w:color="000000"/>
              <w:left w:val="single" w:sz="4" w:space="0" w:color="000000"/>
              <w:bottom w:val="single" w:sz="4" w:space="0" w:color="000000"/>
            </w:tcBorders>
          </w:tcPr>
          <w:p w14:paraId="2087AEAD"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Pousse</w:t>
            </w:r>
            <w:r w:rsidR="00AB52BC">
              <w:rPr>
                <w:rFonts w:asciiTheme="minorHAnsi" w:hAnsiTheme="minorHAnsi" w:cstheme="minorHAnsi"/>
              </w:rPr>
              <w:t xml:space="preserve"> seringue électrique (au moins trois</w:t>
            </w:r>
            <w:r w:rsidRPr="00B85929">
              <w:rPr>
                <w:rFonts w:asciiTheme="minorHAnsi" w:hAnsiTheme="minorHAnsi" w:cstheme="minorHAnsi"/>
              </w:rPr>
              <w:t>)</w:t>
            </w:r>
          </w:p>
        </w:tc>
        <w:tc>
          <w:tcPr>
            <w:tcW w:w="567" w:type="dxa"/>
            <w:tcBorders>
              <w:top w:val="single" w:sz="4" w:space="0" w:color="000000"/>
              <w:left w:val="single" w:sz="4" w:space="0" w:color="000000"/>
              <w:bottom w:val="single" w:sz="4" w:space="0" w:color="000000"/>
              <w:right w:val="single" w:sz="4" w:space="0" w:color="000000"/>
            </w:tcBorders>
          </w:tcPr>
          <w:p w14:paraId="1044D78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40B0235D" w14:textId="77777777" w:rsidTr="001155BA">
        <w:tc>
          <w:tcPr>
            <w:tcW w:w="8666" w:type="dxa"/>
            <w:tcBorders>
              <w:top w:val="single" w:sz="4" w:space="0" w:color="000000"/>
              <w:left w:val="single" w:sz="4" w:space="0" w:color="000000"/>
              <w:bottom w:val="single" w:sz="4" w:space="0" w:color="000000"/>
            </w:tcBorders>
          </w:tcPr>
          <w:p w14:paraId="596FB94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Pousse</w:t>
            </w:r>
            <w:r w:rsidR="00AB52BC">
              <w:rPr>
                <w:rFonts w:asciiTheme="minorHAnsi" w:hAnsiTheme="minorHAnsi" w:cstheme="minorHAnsi"/>
              </w:rPr>
              <w:t xml:space="preserve"> seringue électrique (au moins quatre</w:t>
            </w:r>
            <w:r w:rsidRPr="00B85929">
              <w:rPr>
                <w:rFonts w:asciiTheme="minorHAnsi" w:hAnsiTheme="minorHAnsi" w:cstheme="minorHAnsi"/>
              </w:rPr>
              <w:t>)</w:t>
            </w:r>
          </w:p>
        </w:tc>
        <w:tc>
          <w:tcPr>
            <w:tcW w:w="567" w:type="dxa"/>
            <w:tcBorders>
              <w:top w:val="single" w:sz="4" w:space="0" w:color="000000"/>
              <w:left w:val="single" w:sz="4" w:space="0" w:color="000000"/>
              <w:bottom w:val="single" w:sz="4" w:space="0" w:color="000000"/>
              <w:right w:val="single" w:sz="4" w:space="0" w:color="000000"/>
            </w:tcBorders>
          </w:tcPr>
          <w:p w14:paraId="2E24467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13342DFD" w14:textId="77777777" w:rsidTr="001155BA">
        <w:tc>
          <w:tcPr>
            <w:tcW w:w="8666" w:type="dxa"/>
            <w:tcBorders>
              <w:top w:val="single" w:sz="4" w:space="0" w:color="000000"/>
              <w:left w:val="single" w:sz="4" w:space="0" w:color="000000"/>
              <w:bottom w:val="single" w:sz="4" w:space="0" w:color="000000"/>
            </w:tcBorders>
          </w:tcPr>
          <w:p w14:paraId="40498259"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de cathétérisme intra-osseux adulte et pédiatrique</w:t>
            </w:r>
          </w:p>
        </w:tc>
        <w:tc>
          <w:tcPr>
            <w:tcW w:w="567" w:type="dxa"/>
            <w:tcBorders>
              <w:top w:val="single" w:sz="4" w:space="0" w:color="000000"/>
              <w:left w:val="single" w:sz="4" w:space="0" w:color="000000"/>
              <w:bottom w:val="single" w:sz="4" w:space="0" w:color="000000"/>
              <w:right w:val="single" w:sz="4" w:space="0" w:color="000000"/>
            </w:tcBorders>
          </w:tcPr>
          <w:p w14:paraId="5F1A68D2"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69CD8BFA" w14:textId="77777777" w:rsidTr="001155BA">
        <w:tc>
          <w:tcPr>
            <w:tcW w:w="8666" w:type="dxa"/>
            <w:tcBorders>
              <w:top w:val="single" w:sz="4" w:space="0" w:color="000000"/>
              <w:left w:val="single" w:sz="4" w:space="0" w:color="000000"/>
              <w:bottom w:val="single" w:sz="4" w:space="0" w:color="000000"/>
            </w:tcBorders>
          </w:tcPr>
          <w:p w14:paraId="53D4F36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permettant le monitorage de la pression artérielle invasive et de la pression intra crânienne</w:t>
            </w:r>
          </w:p>
        </w:tc>
        <w:tc>
          <w:tcPr>
            <w:tcW w:w="567" w:type="dxa"/>
            <w:tcBorders>
              <w:top w:val="single" w:sz="4" w:space="0" w:color="000000"/>
              <w:left w:val="single" w:sz="4" w:space="0" w:color="000000"/>
              <w:bottom w:val="single" w:sz="4" w:space="0" w:color="000000"/>
              <w:right w:val="single" w:sz="4" w:space="0" w:color="000000"/>
            </w:tcBorders>
          </w:tcPr>
          <w:p w14:paraId="2B8A0AD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28C44E67" w14:textId="77777777" w:rsidTr="001155BA">
        <w:tc>
          <w:tcPr>
            <w:tcW w:w="8666" w:type="dxa"/>
            <w:tcBorders>
              <w:top w:val="single" w:sz="4" w:space="0" w:color="000000"/>
              <w:left w:val="single" w:sz="4" w:space="0" w:color="000000"/>
              <w:bottom w:val="single" w:sz="4" w:space="0" w:color="000000"/>
            </w:tcBorders>
          </w:tcPr>
          <w:p w14:paraId="0D7FDB6D"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permettant le monitorage de la pression artérielle invasive et de la pression intra crânienne (au moins une unité par base Smur)</w:t>
            </w:r>
          </w:p>
        </w:tc>
        <w:tc>
          <w:tcPr>
            <w:tcW w:w="567" w:type="dxa"/>
            <w:tcBorders>
              <w:top w:val="single" w:sz="4" w:space="0" w:color="000000"/>
              <w:left w:val="single" w:sz="4" w:space="0" w:color="000000"/>
              <w:bottom w:val="single" w:sz="4" w:space="0" w:color="000000"/>
              <w:right w:val="single" w:sz="4" w:space="0" w:color="000000"/>
            </w:tcBorders>
          </w:tcPr>
          <w:p w14:paraId="7D11A3C2"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0A512C8F" w14:textId="77777777" w:rsidTr="001155BA">
        <w:tc>
          <w:tcPr>
            <w:tcW w:w="8666" w:type="dxa"/>
            <w:tcBorders>
              <w:top w:val="single" w:sz="4" w:space="0" w:color="000000"/>
              <w:left w:val="single" w:sz="4" w:space="0" w:color="000000"/>
              <w:bottom w:val="single" w:sz="4" w:space="0" w:color="000000"/>
            </w:tcBorders>
          </w:tcPr>
          <w:p w14:paraId="0E0081E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permettant le monitorage du CO2 expiré en continue avec représentation graphique</w:t>
            </w:r>
          </w:p>
        </w:tc>
        <w:tc>
          <w:tcPr>
            <w:tcW w:w="567" w:type="dxa"/>
            <w:tcBorders>
              <w:top w:val="single" w:sz="4" w:space="0" w:color="000000"/>
              <w:left w:val="single" w:sz="4" w:space="0" w:color="000000"/>
              <w:bottom w:val="single" w:sz="4" w:space="0" w:color="000000"/>
              <w:right w:val="single" w:sz="4" w:space="0" w:color="000000"/>
            </w:tcBorders>
          </w:tcPr>
          <w:p w14:paraId="4483AB5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6D2969C7" w14:textId="77777777" w:rsidTr="001155BA">
        <w:tc>
          <w:tcPr>
            <w:tcW w:w="8666" w:type="dxa"/>
            <w:tcBorders>
              <w:top w:val="single" w:sz="4" w:space="0" w:color="000000"/>
              <w:left w:val="single" w:sz="4" w:space="0" w:color="000000"/>
              <w:bottom w:val="single" w:sz="4" w:space="0" w:color="000000"/>
            </w:tcBorders>
          </w:tcPr>
          <w:p w14:paraId="6727186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Aimant pour contrôle des dispositifs implantés</w:t>
            </w:r>
          </w:p>
        </w:tc>
        <w:tc>
          <w:tcPr>
            <w:tcW w:w="567" w:type="dxa"/>
            <w:tcBorders>
              <w:top w:val="single" w:sz="4" w:space="0" w:color="000000"/>
              <w:left w:val="single" w:sz="4" w:space="0" w:color="000000"/>
              <w:bottom w:val="single" w:sz="4" w:space="0" w:color="000000"/>
              <w:right w:val="single" w:sz="4" w:space="0" w:color="000000"/>
            </w:tcBorders>
          </w:tcPr>
          <w:p w14:paraId="61E018EF"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50839C0E" w14:textId="77777777" w:rsidTr="001155BA">
        <w:tc>
          <w:tcPr>
            <w:tcW w:w="8666" w:type="dxa"/>
            <w:tcBorders>
              <w:top w:val="single" w:sz="4" w:space="0" w:color="000000"/>
              <w:left w:val="single" w:sz="4" w:space="0" w:color="000000"/>
              <w:bottom w:val="single" w:sz="4" w:space="0" w:color="000000"/>
            </w:tcBorders>
          </w:tcPr>
          <w:p w14:paraId="68CBF924"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Planche à masser automatisée</w:t>
            </w:r>
          </w:p>
        </w:tc>
        <w:tc>
          <w:tcPr>
            <w:tcW w:w="567" w:type="dxa"/>
            <w:tcBorders>
              <w:top w:val="single" w:sz="4" w:space="0" w:color="000000"/>
              <w:left w:val="single" w:sz="4" w:space="0" w:color="000000"/>
              <w:bottom w:val="single" w:sz="4" w:space="0" w:color="000000"/>
              <w:right w:val="single" w:sz="4" w:space="0" w:color="000000"/>
            </w:tcBorders>
          </w:tcPr>
          <w:p w14:paraId="7421D209"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62ADF0E3" w14:textId="77777777" w:rsidTr="001155BA">
        <w:tc>
          <w:tcPr>
            <w:tcW w:w="8666" w:type="dxa"/>
            <w:tcBorders>
              <w:top w:val="single" w:sz="4" w:space="0" w:color="000000"/>
              <w:left w:val="single" w:sz="4" w:space="0" w:color="000000"/>
              <w:bottom w:val="single" w:sz="4" w:space="0" w:color="000000"/>
            </w:tcBorders>
          </w:tcPr>
          <w:p w14:paraId="6406976E"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d’assistance circulatoire transportable</w:t>
            </w:r>
          </w:p>
        </w:tc>
        <w:tc>
          <w:tcPr>
            <w:tcW w:w="567" w:type="dxa"/>
            <w:tcBorders>
              <w:top w:val="single" w:sz="4" w:space="0" w:color="000000"/>
              <w:left w:val="single" w:sz="4" w:space="0" w:color="000000"/>
              <w:bottom w:val="single" w:sz="4" w:space="0" w:color="000000"/>
              <w:right w:val="single" w:sz="4" w:space="0" w:color="000000"/>
            </w:tcBorders>
          </w:tcPr>
          <w:p w14:paraId="6BEC48B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O</w:t>
            </w:r>
          </w:p>
        </w:tc>
      </w:tr>
    </w:tbl>
    <w:p w14:paraId="45FF2A07" w14:textId="77777777" w:rsidR="003A5776" w:rsidRDefault="003A5776">
      <w:r>
        <w:br w:type="page"/>
      </w:r>
    </w:p>
    <w:tbl>
      <w:tblPr>
        <w:tblW w:w="9233" w:type="dxa"/>
        <w:tblInd w:w="89" w:type="dxa"/>
        <w:tblLayout w:type="fixed"/>
        <w:tblLook w:val="0000" w:firstRow="0" w:lastRow="0" w:firstColumn="0" w:lastColumn="0" w:noHBand="0" w:noVBand="0"/>
      </w:tblPr>
      <w:tblGrid>
        <w:gridCol w:w="8666"/>
        <w:gridCol w:w="567"/>
      </w:tblGrid>
      <w:tr w:rsidR="003B65BF" w:rsidRPr="00B85929" w14:paraId="2C9D69AA"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68FC2828" w14:textId="77777777" w:rsidR="003B65BF" w:rsidRPr="00B85929" w:rsidRDefault="003B65BF" w:rsidP="001155BA">
            <w:pPr>
              <w:pStyle w:val="Corpsdetexte"/>
              <w:snapToGrid w:val="0"/>
              <w:spacing w:before="120" w:after="120" w:line="240" w:lineRule="auto"/>
              <w:rPr>
                <w:rFonts w:asciiTheme="minorHAnsi" w:hAnsiTheme="minorHAnsi" w:cstheme="minorHAnsi"/>
                <w:b/>
              </w:rPr>
            </w:pPr>
            <w:r w:rsidRPr="00B85929">
              <w:rPr>
                <w:rFonts w:asciiTheme="minorHAnsi" w:hAnsiTheme="minorHAnsi" w:cstheme="minorHAnsi"/>
                <w:b/>
              </w:rPr>
              <w:lastRenderedPageBreak/>
              <w:t>Médicaments</w:t>
            </w:r>
          </w:p>
        </w:tc>
      </w:tr>
      <w:tr w:rsidR="003B65BF" w:rsidRPr="00B85929" w14:paraId="23CE2E9A" w14:textId="77777777" w:rsidTr="001155BA">
        <w:tc>
          <w:tcPr>
            <w:tcW w:w="8666" w:type="dxa"/>
            <w:tcBorders>
              <w:top w:val="single" w:sz="4" w:space="0" w:color="000000"/>
              <w:left w:val="single" w:sz="4" w:space="0" w:color="000000"/>
              <w:bottom w:val="single" w:sz="4" w:space="0" w:color="000000"/>
            </w:tcBorders>
          </w:tcPr>
          <w:p w14:paraId="2DEB5E26"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Médicaments et dispositifs médicaux pour la réanimation des défaillances respiratoires, circulatoires ou neurologiques</w:t>
            </w:r>
          </w:p>
        </w:tc>
        <w:tc>
          <w:tcPr>
            <w:tcW w:w="567" w:type="dxa"/>
            <w:tcBorders>
              <w:top w:val="single" w:sz="4" w:space="0" w:color="000000"/>
              <w:left w:val="single" w:sz="4" w:space="0" w:color="000000"/>
              <w:bottom w:val="single" w:sz="4" w:space="0" w:color="000000"/>
              <w:right w:val="single" w:sz="4" w:space="0" w:color="000000"/>
            </w:tcBorders>
          </w:tcPr>
          <w:p w14:paraId="3987A4E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48E6B4AD" w14:textId="77777777" w:rsidTr="001155BA">
        <w:tc>
          <w:tcPr>
            <w:tcW w:w="8666" w:type="dxa"/>
            <w:tcBorders>
              <w:top w:val="single" w:sz="4" w:space="0" w:color="000000"/>
              <w:left w:val="single" w:sz="4" w:space="0" w:color="000000"/>
              <w:bottom w:val="single" w:sz="4" w:space="0" w:color="000000"/>
            </w:tcBorders>
          </w:tcPr>
          <w:p w14:paraId="37DE870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Différents solutés de perfusion et de remplissage</w:t>
            </w:r>
          </w:p>
        </w:tc>
        <w:tc>
          <w:tcPr>
            <w:tcW w:w="567" w:type="dxa"/>
            <w:tcBorders>
              <w:top w:val="single" w:sz="4" w:space="0" w:color="000000"/>
              <w:left w:val="single" w:sz="4" w:space="0" w:color="000000"/>
              <w:bottom w:val="single" w:sz="4" w:space="0" w:color="000000"/>
              <w:right w:val="single" w:sz="4" w:space="0" w:color="000000"/>
            </w:tcBorders>
          </w:tcPr>
          <w:p w14:paraId="6EEE595A"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47413FE7" w14:textId="77777777" w:rsidTr="001155BA">
        <w:tc>
          <w:tcPr>
            <w:tcW w:w="8666" w:type="dxa"/>
            <w:tcBorders>
              <w:top w:val="single" w:sz="4" w:space="0" w:color="000000"/>
              <w:left w:val="single" w:sz="4" w:space="0" w:color="000000"/>
              <w:bottom w:val="single" w:sz="4" w:space="0" w:color="000000"/>
            </w:tcBorders>
          </w:tcPr>
          <w:p w14:paraId="55AE28BD" w14:textId="77777777" w:rsidR="003B65BF" w:rsidRPr="00B85929" w:rsidRDefault="008F2062" w:rsidP="008F2062">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 xml:space="preserve">Analgésiques, sédatifs, antibiotiques, catécholamines, </w:t>
            </w:r>
            <w:r w:rsidR="00553A61" w:rsidRPr="00553A61">
              <w:rPr>
                <w:rFonts w:asciiTheme="minorHAnsi" w:hAnsiTheme="minorHAnsi" w:cstheme="minorHAnsi"/>
              </w:rPr>
              <w:t>médicaments à visée cardio-vasculaire (</w:t>
            </w:r>
            <w:proofErr w:type="spellStart"/>
            <w:r w:rsidR="00553A61" w:rsidRPr="00553A61">
              <w:rPr>
                <w:rFonts w:asciiTheme="minorHAnsi" w:hAnsiTheme="minorHAnsi" w:cstheme="minorHAnsi"/>
              </w:rPr>
              <w:t>thrombolytique</w:t>
            </w:r>
            <w:proofErr w:type="spellEnd"/>
            <w:r w:rsidR="00553A61" w:rsidRPr="00553A61">
              <w:rPr>
                <w:rFonts w:asciiTheme="minorHAnsi" w:hAnsiTheme="minorHAnsi" w:cstheme="minorHAnsi"/>
              </w:rPr>
              <w:t xml:space="preserve">, </w:t>
            </w:r>
            <w:r w:rsidR="00E67405" w:rsidRPr="00553A61">
              <w:rPr>
                <w:rFonts w:asciiTheme="minorHAnsi" w:hAnsiTheme="minorHAnsi" w:cstheme="minorHAnsi"/>
              </w:rPr>
              <w:t>antiagrégant</w:t>
            </w:r>
            <w:r w:rsidR="00553A61" w:rsidRPr="00553A61">
              <w:rPr>
                <w:rFonts w:asciiTheme="minorHAnsi" w:hAnsiTheme="minorHAnsi" w:cstheme="minorHAnsi"/>
              </w:rPr>
              <w:t>, anticoagulant, ...)</w:t>
            </w:r>
            <w:r w:rsidR="00553A61" w:rsidRPr="00553A61" w:rsidDel="00553A61">
              <w:rPr>
                <w:rFonts w:asciiTheme="minorHAnsi" w:hAnsiTheme="minorHAnsi" w:cstheme="minorHAnsi"/>
              </w:rPr>
              <w:t xml:space="preserve"> </w:t>
            </w:r>
            <w:r w:rsidRPr="00B85929">
              <w:rPr>
                <w:rFonts w:asciiTheme="minorHAnsi" w:hAnsiTheme="minorHAnsi" w:cstheme="minorHAnsi"/>
              </w:rPr>
              <w:t>et principaux antidotes</w:t>
            </w:r>
          </w:p>
        </w:tc>
        <w:tc>
          <w:tcPr>
            <w:tcW w:w="567" w:type="dxa"/>
            <w:tcBorders>
              <w:top w:val="single" w:sz="4" w:space="0" w:color="000000"/>
              <w:left w:val="single" w:sz="4" w:space="0" w:color="000000"/>
              <w:bottom w:val="single" w:sz="4" w:space="0" w:color="000000"/>
              <w:right w:val="single" w:sz="4" w:space="0" w:color="000000"/>
            </w:tcBorders>
          </w:tcPr>
          <w:p w14:paraId="155DB6FA"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285C18CB"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2D3D6BC4" w14:textId="77777777" w:rsidR="003B65BF" w:rsidRPr="00B85929" w:rsidRDefault="003B65BF" w:rsidP="001155BA">
            <w:pPr>
              <w:pStyle w:val="Corpsdetexte"/>
              <w:snapToGrid w:val="0"/>
              <w:spacing w:after="0" w:line="240" w:lineRule="auto"/>
              <w:jc w:val="center"/>
              <w:rPr>
                <w:rFonts w:asciiTheme="minorHAnsi" w:hAnsiTheme="minorHAnsi" w:cstheme="minorHAnsi"/>
              </w:rPr>
            </w:pPr>
          </w:p>
        </w:tc>
      </w:tr>
      <w:tr w:rsidR="003B65BF" w:rsidRPr="00B85929" w14:paraId="79D8AF6A"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702FEE5F" w14:textId="77777777" w:rsidR="003B65BF" w:rsidRPr="00B85929" w:rsidRDefault="003B65BF" w:rsidP="001155BA">
            <w:pPr>
              <w:pStyle w:val="Corpsdetexte"/>
              <w:snapToGrid w:val="0"/>
              <w:spacing w:before="120" w:after="120" w:line="240" w:lineRule="auto"/>
              <w:rPr>
                <w:rFonts w:asciiTheme="minorHAnsi" w:hAnsiTheme="minorHAnsi" w:cstheme="minorHAnsi"/>
                <w:b/>
              </w:rPr>
            </w:pPr>
            <w:r w:rsidRPr="00B85929">
              <w:rPr>
                <w:rFonts w:asciiTheme="minorHAnsi" w:hAnsiTheme="minorHAnsi" w:cstheme="minorHAnsi"/>
                <w:b/>
              </w:rPr>
              <w:t>Divers</w:t>
            </w:r>
          </w:p>
        </w:tc>
      </w:tr>
      <w:tr w:rsidR="003B65BF" w:rsidRPr="00B85929" w14:paraId="41083204" w14:textId="77777777" w:rsidTr="001155BA">
        <w:tc>
          <w:tcPr>
            <w:tcW w:w="8666" w:type="dxa"/>
            <w:tcBorders>
              <w:top w:val="single" w:sz="4" w:space="0" w:color="000000"/>
              <w:left w:val="single" w:sz="4" w:space="0" w:color="000000"/>
              <w:bottom w:val="single" w:sz="4" w:space="0" w:color="000000"/>
            </w:tcBorders>
          </w:tcPr>
          <w:p w14:paraId="08CE6DEC" w14:textId="31B4DBA8"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 xml:space="preserve">Dispositif de type </w:t>
            </w:r>
            <w:r w:rsidR="001F0C25">
              <w:rPr>
                <w:rFonts w:asciiTheme="minorHAnsi" w:hAnsiTheme="minorHAnsi" w:cstheme="minorHAnsi"/>
              </w:rPr>
              <w:t>réfrigérateur</w:t>
            </w:r>
          </w:p>
        </w:tc>
        <w:tc>
          <w:tcPr>
            <w:tcW w:w="567" w:type="dxa"/>
            <w:tcBorders>
              <w:top w:val="single" w:sz="4" w:space="0" w:color="000000"/>
              <w:left w:val="single" w:sz="4" w:space="0" w:color="000000"/>
              <w:bottom w:val="single" w:sz="4" w:space="0" w:color="000000"/>
              <w:right w:val="single" w:sz="4" w:space="0" w:color="000000"/>
            </w:tcBorders>
          </w:tcPr>
          <w:p w14:paraId="725BA65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54471387" w14:textId="77777777" w:rsidTr="001155BA">
        <w:tc>
          <w:tcPr>
            <w:tcW w:w="8666" w:type="dxa"/>
            <w:tcBorders>
              <w:top w:val="single" w:sz="4" w:space="0" w:color="000000"/>
              <w:left w:val="single" w:sz="4" w:space="0" w:color="000000"/>
              <w:bottom w:val="single" w:sz="4" w:space="0" w:color="000000"/>
            </w:tcBorders>
          </w:tcPr>
          <w:p w14:paraId="72738D1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Appareil d’échographie portable</w:t>
            </w:r>
          </w:p>
        </w:tc>
        <w:tc>
          <w:tcPr>
            <w:tcW w:w="567" w:type="dxa"/>
            <w:tcBorders>
              <w:top w:val="single" w:sz="4" w:space="0" w:color="000000"/>
              <w:left w:val="single" w:sz="4" w:space="0" w:color="000000"/>
              <w:bottom w:val="single" w:sz="4" w:space="0" w:color="000000"/>
              <w:right w:val="single" w:sz="4" w:space="0" w:color="000000"/>
            </w:tcBorders>
          </w:tcPr>
          <w:p w14:paraId="55F933DA"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EC6582" w:rsidRPr="00B85929" w14:paraId="70FE125A" w14:textId="77777777" w:rsidTr="001155BA">
        <w:tc>
          <w:tcPr>
            <w:tcW w:w="8666" w:type="dxa"/>
            <w:tcBorders>
              <w:top w:val="single" w:sz="4" w:space="0" w:color="000000"/>
              <w:left w:val="single" w:sz="4" w:space="0" w:color="000000"/>
              <w:bottom w:val="single" w:sz="4" w:space="0" w:color="000000"/>
            </w:tcBorders>
          </w:tcPr>
          <w:p w14:paraId="18B9959D" w14:textId="5E12FE48" w:rsidR="00EC6582" w:rsidRPr="00B85929" w:rsidRDefault="00EC6582" w:rsidP="001155BA">
            <w:pPr>
              <w:pStyle w:val="Corpsdetexte"/>
              <w:snapToGrid w:val="0"/>
              <w:spacing w:before="120" w:after="120" w:line="240" w:lineRule="auto"/>
              <w:rPr>
                <w:rFonts w:asciiTheme="minorHAnsi" w:hAnsiTheme="minorHAnsi" w:cstheme="minorHAnsi"/>
              </w:rPr>
            </w:pPr>
            <w:r>
              <w:rPr>
                <w:rFonts w:asciiTheme="minorHAnsi" w:hAnsiTheme="minorHAnsi" w:cstheme="minorHAnsi"/>
              </w:rPr>
              <w:t>Garrot pneumatique</w:t>
            </w:r>
          </w:p>
        </w:tc>
        <w:tc>
          <w:tcPr>
            <w:tcW w:w="567" w:type="dxa"/>
            <w:tcBorders>
              <w:top w:val="single" w:sz="4" w:space="0" w:color="000000"/>
              <w:left w:val="single" w:sz="4" w:space="0" w:color="000000"/>
              <w:bottom w:val="single" w:sz="4" w:space="0" w:color="000000"/>
              <w:right w:val="single" w:sz="4" w:space="0" w:color="000000"/>
            </w:tcBorders>
          </w:tcPr>
          <w:p w14:paraId="22AD64BB" w14:textId="19B1E61A" w:rsidR="00EC6582" w:rsidRPr="00B85929" w:rsidRDefault="00EC6582" w:rsidP="001155BA">
            <w:pPr>
              <w:pStyle w:val="Corpsdetexte"/>
              <w:snapToGrid w:val="0"/>
              <w:spacing w:before="120" w:after="120" w:line="240" w:lineRule="auto"/>
              <w:rPr>
                <w:rFonts w:asciiTheme="minorHAnsi" w:hAnsiTheme="minorHAnsi" w:cstheme="minorHAnsi"/>
              </w:rPr>
            </w:pPr>
            <w:r>
              <w:rPr>
                <w:rFonts w:asciiTheme="minorHAnsi" w:hAnsiTheme="minorHAnsi" w:cstheme="minorHAnsi"/>
              </w:rPr>
              <w:t>E</w:t>
            </w:r>
          </w:p>
        </w:tc>
      </w:tr>
      <w:tr w:rsidR="003B65BF" w:rsidRPr="00B85929" w14:paraId="1E31D40E" w14:textId="77777777" w:rsidTr="001155BA">
        <w:tc>
          <w:tcPr>
            <w:tcW w:w="8666" w:type="dxa"/>
            <w:tcBorders>
              <w:top w:val="single" w:sz="4" w:space="0" w:color="000000"/>
              <w:left w:val="single" w:sz="4" w:space="0" w:color="000000"/>
              <w:bottom w:val="single" w:sz="4" w:space="0" w:color="000000"/>
            </w:tcBorders>
          </w:tcPr>
          <w:p w14:paraId="45C4FA02"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permettant le monitorage continu du rythme cardiaque fœtal</w:t>
            </w:r>
          </w:p>
        </w:tc>
        <w:tc>
          <w:tcPr>
            <w:tcW w:w="567" w:type="dxa"/>
            <w:tcBorders>
              <w:top w:val="single" w:sz="4" w:space="0" w:color="000000"/>
              <w:left w:val="single" w:sz="4" w:space="0" w:color="000000"/>
              <w:bottom w:val="single" w:sz="4" w:space="0" w:color="000000"/>
              <w:right w:val="single" w:sz="4" w:space="0" w:color="000000"/>
            </w:tcBorders>
          </w:tcPr>
          <w:p w14:paraId="30B80202"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215294B9" w14:textId="77777777" w:rsidTr="001155BA">
        <w:tc>
          <w:tcPr>
            <w:tcW w:w="8666" w:type="dxa"/>
            <w:tcBorders>
              <w:top w:val="single" w:sz="4" w:space="0" w:color="000000"/>
              <w:left w:val="single" w:sz="4" w:space="0" w:color="000000"/>
              <w:bottom w:val="single" w:sz="4" w:space="0" w:color="000000"/>
            </w:tcBorders>
          </w:tcPr>
          <w:p w14:paraId="78A0E1F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Appareil de mesure de la glycémie capillaire</w:t>
            </w:r>
          </w:p>
        </w:tc>
        <w:tc>
          <w:tcPr>
            <w:tcW w:w="567" w:type="dxa"/>
            <w:tcBorders>
              <w:top w:val="single" w:sz="4" w:space="0" w:color="000000"/>
              <w:left w:val="single" w:sz="4" w:space="0" w:color="000000"/>
              <w:bottom w:val="single" w:sz="4" w:space="0" w:color="000000"/>
              <w:right w:val="single" w:sz="4" w:space="0" w:color="000000"/>
            </w:tcBorders>
          </w:tcPr>
          <w:p w14:paraId="4F08D7F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188C0D18" w14:textId="77777777" w:rsidTr="001155BA">
        <w:tc>
          <w:tcPr>
            <w:tcW w:w="8666" w:type="dxa"/>
            <w:tcBorders>
              <w:top w:val="single" w:sz="4" w:space="0" w:color="000000"/>
              <w:left w:val="single" w:sz="4" w:space="0" w:color="000000"/>
              <w:bottom w:val="single" w:sz="4" w:space="0" w:color="000000"/>
            </w:tcBorders>
          </w:tcPr>
          <w:p w14:paraId="78203D3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 xml:space="preserve">Appareil de mesure de </w:t>
            </w:r>
            <w:r w:rsidR="00AB52BC">
              <w:rPr>
                <w:rFonts w:asciiTheme="minorHAnsi" w:hAnsiTheme="minorHAnsi" w:cstheme="minorHAnsi"/>
              </w:rPr>
              <w:t>l’hémoglobine capillaire type Hémoc</w:t>
            </w:r>
            <w:r w:rsidRPr="00B85929">
              <w:rPr>
                <w:rFonts w:asciiTheme="minorHAnsi" w:hAnsiTheme="minorHAnsi" w:cstheme="minorHAnsi"/>
              </w:rPr>
              <w:t>ue®</w:t>
            </w:r>
          </w:p>
        </w:tc>
        <w:tc>
          <w:tcPr>
            <w:tcW w:w="567" w:type="dxa"/>
            <w:tcBorders>
              <w:top w:val="single" w:sz="4" w:space="0" w:color="000000"/>
              <w:left w:val="single" w:sz="4" w:space="0" w:color="000000"/>
              <w:bottom w:val="single" w:sz="4" w:space="0" w:color="000000"/>
              <w:right w:val="single" w:sz="4" w:space="0" w:color="000000"/>
            </w:tcBorders>
          </w:tcPr>
          <w:p w14:paraId="07D885A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7ADD8097" w14:textId="77777777" w:rsidTr="001155BA">
        <w:tc>
          <w:tcPr>
            <w:tcW w:w="8666" w:type="dxa"/>
            <w:tcBorders>
              <w:top w:val="single" w:sz="4" w:space="0" w:color="000000"/>
              <w:left w:val="single" w:sz="4" w:space="0" w:color="000000"/>
              <w:bottom w:val="single" w:sz="4" w:space="0" w:color="000000"/>
            </w:tcBorders>
          </w:tcPr>
          <w:p w14:paraId="4FDF18C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Appareil de biologie embarquée (kaliémie, lactates, gaz du sang)</w:t>
            </w:r>
          </w:p>
        </w:tc>
        <w:tc>
          <w:tcPr>
            <w:tcW w:w="567" w:type="dxa"/>
            <w:tcBorders>
              <w:top w:val="single" w:sz="4" w:space="0" w:color="000000"/>
              <w:left w:val="single" w:sz="4" w:space="0" w:color="000000"/>
              <w:bottom w:val="single" w:sz="4" w:space="0" w:color="000000"/>
              <w:right w:val="single" w:sz="4" w:space="0" w:color="000000"/>
            </w:tcBorders>
          </w:tcPr>
          <w:p w14:paraId="3CC55F15"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EC6582" w:rsidRPr="00B85929" w14:paraId="4E198EA4" w14:textId="77777777" w:rsidTr="006051FB">
        <w:tc>
          <w:tcPr>
            <w:tcW w:w="8666" w:type="dxa"/>
            <w:tcBorders>
              <w:top w:val="single" w:sz="4" w:space="0" w:color="000000"/>
              <w:left w:val="single" w:sz="4" w:space="0" w:color="000000"/>
              <w:bottom w:val="single" w:sz="4" w:space="0" w:color="000000"/>
            </w:tcBorders>
          </w:tcPr>
          <w:p w14:paraId="51DE7B34" w14:textId="77777777" w:rsidR="00EC6582" w:rsidRPr="00B85929" w:rsidRDefault="00EC6582" w:rsidP="006051FB">
            <w:pPr>
              <w:pStyle w:val="Corpsdetexte"/>
              <w:snapToGrid w:val="0"/>
              <w:spacing w:before="120" w:after="120" w:line="240" w:lineRule="auto"/>
              <w:rPr>
                <w:rFonts w:asciiTheme="minorHAnsi" w:hAnsiTheme="minorHAnsi" w:cstheme="minorHAnsi"/>
              </w:rPr>
            </w:pPr>
            <w:r>
              <w:rPr>
                <w:rFonts w:asciiTheme="minorHAnsi" w:hAnsiTheme="minorHAnsi" w:cstheme="minorHAnsi"/>
              </w:rPr>
              <w:t>Thermomètre hypothermique</w:t>
            </w:r>
          </w:p>
        </w:tc>
        <w:tc>
          <w:tcPr>
            <w:tcW w:w="567" w:type="dxa"/>
            <w:tcBorders>
              <w:top w:val="single" w:sz="4" w:space="0" w:color="000000"/>
              <w:left w:val="single" w:sz="4" w:space="0" w:color="000000"/>
              <w:bottom w:val="single" w:sz="4" w:space="0" w:color="000000"/>
              <w:right w:val="single" w:sz="4" w:space="0" w:color="000000"/>
            </w:tcBorders>
          </w:tcPr>
          <w:p w14:paraId="5F294A70" w14:textId="77777777" w:rsidR="00EC6582" w:rsidRPr="00B85929" w:rsidRDefault="00EC6582" w:rsidP="006051FB">
            <w:pPr>
              <w:pStyle w:val="Corpsdetexte"/>
              <w:snapToGrid w:val="0"/>
              <w:spacing w:before="120" w:after="120" w:line="240" w:lineRule="auto"/>
              <w:rPr>
                <w:rFonts w:asciiTheme="minorHAnsi" w:hAnsiTheme="minorHAnsi" w:cstheme="minorHAnsi"/>
              </w:rPr>
            </w:pPr>
            <w:r>
              <w:rPr>
                <w:rFonts w:asciiTheme="minorHAnsi" w:hAnsiTheme="minorHAnsi" w:cstheme="minorHAnsi"/>
              </w:rPr>
              <w:t>E</w:t>
            </w:r>
          </w:p>
        </w:tc>
      </w:tr>
      <w:tr w:rsidR="003B65BF" w:rsidRPr="00B85929" w14:paraId="20E592BF" w14:textId="77777777" w:rsidTr="001155BA">
        <w:tc>
          <w:tcPr>
            <w:tcW w:w="8666" w:type="dxa"/>
            <w:tcBorders>
              <w:top w:val="single" w:sz="4" w:space="0" w:color="000000"/>
              <w:left w:val="single" w:sz="4" w:space="0" w:color="000000"/>
              <w:bottom w:val="single" w:sz="4" w:space="0" w:color="000000"/>
            </w:tcBorders>
          </w:tcPr>
          <w:p w14:paraId="1E9B2A8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permettant le monitorage de la température centrale</w:t>
            </w:r>
          </w:p>
        </w:tc>
        <w:tc>
          <w:tcPr>
            <w:tcW w:w="567" w:type="dxa"/>
            <w:tcBorders>
              <w:top w:val="single" w:sz="4" w:space="0" w:color="000000"/>
              <w:left w:val="single" w:sz="4" w:space="0" w:color="000000"/>
              <w:bottom w:val="single" w:sz="4" w:space="0" w:color="000000"/>
              <w:right w:val="single" w:sz="4" w:space="0" w:color="000000"/>
            </w:tcBorders>
          </w:tcPr>
          <w:p w14:paraId="41BA3DE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0F68597A" w14:textId="77777777" w:rsidTr="001155BA">
        <w:tc>
          <w:tcPr>
            <w:tcW w:w="8666" w:type="dxa"/>
            <w:tcBorders>
              <w:top w:val="single" w:sz="4" w:space="0" w:color="000000"/>
              <w:left w:val="single" w:sz="4" w:space="0" w:color="000000"/>
              <w:bottom w:val="single" w:sz="4" w:space="0" w:color="000000"/>
            </w:tcBorders>
          </w:tcPr>
          <w:p w14:paraId="223B7C56"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Thermomètre pour contrôle intérieur des véhicules</w:t>
            </w:r>
          </w:p>
        </w:tc>
        <w:tc>
          <w:tcPr>
            <w:tcW w:w="567" w:type="dxa"/>
            <w:tcBorders>
              <w:top w:val="single" w:sz="4" w:space="0" w:color="000000"/>
              <w:left w:val="single" w:sz="4" w:space="0" w:color="000000"/>
              <w:bottom w:val="single" w:sz="4" w:space="0" w:color="000000"/>
              <w:right w:val="single" w:sz="4" w:space="0" w:color="000000"/>
            </w:tcBorders>
          </w:tcPr>
          <w:p w14:paraId="5F1DA5A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297EFE4F" w14:textId="77777777" w:rsidTr="001155BA">
        <w:tc>
          <w:tcPr>
            <w:tcW w:w="8666" w:type="dxa"/>
            <w:tcBorders>
              <w:top w:val="single" w:sz="4" w:space="0" w:color="000000"/>
              <w:left w:val="single" w:sz="4" w:space="0" w:color="000000"/>
              <w:bottom w:val="single" w:sz="4" w:space="0" w:color="000000"/>
            </w:tcBorders>
          </w:tcPr>
          <w:p w14:paraId="313D4914"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Obus de MEOPA</w:t>
            </w:r>
          </w:p>
        </w:tc>
        <w:tc>
          <w:tcPr>
            <w:tcW w:w="567" w:type="dxa"/>
            <w:tcBorders>
              <w:top w:val="single" w:sz="4" w:space="0" w:color="000000"/>
              <w:left w:val="single" w:sz="4" w:space="0" w:color="000000"/>
              <w:bottom w:val="single" w:sz="4" w:space="0" w:color="000000"/>
              <w:right w:val="single" w:sz="4" w:space="0" w:color="000000"/>
            </w:tcBorders>
          </w:tcPr>
          <w:p w14:paraId="1729611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73AEB23C"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07EEEAB4" w14:textId="77777777" w:rsidR="003B65BF" w:rsidRPr="00B85929" w:rsidRDefault="003B65BF" w:rsidP="001155BA">
            <w:pPr>
              <w:pStyle w:val="Corpsdetexte"/>
              <w:snapToGrid w:val="0"/>
              <w:spacing w:after="0" w:line="240" w:lineRule="auto"/>
              <w:rPr>
                <w:rFonts w:asciiTheme="minorHAnsi" w:hAnsiTheme="minorHAnsi" w:cstheme="minorHAnsi"/>
              </w:rPr>
            </w:pPr>
          </w:p>
        </w:tc>
      </w:tr>
      <w:tr w:rsidR="003B65BF" w:rsidRPr="00B85929" w14:paraId="2E9B0EEF" w14:textId="77777777" w:rsidTr="001155BA">
        <w:tc>
          <w:tcPr>
            <w:tcW w:w="8666" w:type="dxa"/>
            <w:tcBorders>
              <w:top w:val="single" w:sz="4" w:space="0" w:color="000000"/>
              <w:left w:val="single" w:sz="4" w:space="0" w:color="000000"/>
              <w:bottom w:val="single" w:sz="4" w:space="0" w:color="000000"/>
            </w:tcBorders>
          </w:tcPr>
          <w:p w14:paraId="0FF8A68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L’ensemble des consommables doivent être de plusieurs tailles</w:t>
            </w:r>
          </w:p>
        </w:tc>
        <w:tc>
          <w:tcPr>
            <w:tcW w:w="567" w:type="dxa"/>
            <w:tcBorders>
              <w:top w:val="single" w:sz="4" w:space="0" w:color="000000"/>
              <w:left w:val="single" w:sz="4" w:space="0" w:color="000000"/>
              <w:bottom w:val="single" w:sz="4" w:space="0" w:color="000000"/>
              <w:right w:val="single" w:sz="4" w:space="0" w:color="000000"/>
            </w:tcBorders>
          </w:tcPr>
          <w:p w14:paraId="51185C55"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bl>
    <w:p w14:paraId="0D98A970" w14:textId="77777777" w:rsidR="003A5776" w:rsidRDefault="003A5776">
      <w:r>
        <w:br w:type="page"/>
      </w:r>
    </w:p>
    <w:tbl>
      <w:tblPr>
        <w:tblW w:w="9233" w:type="dxa"/>
        <w:tblInd w:w="89" w:type="dxa"/>
        <w:tblLayout w:type="fixed"/>
        <w:tblLook w:val="0000" w:firstRow="0" w:lastRow="0" w:firstColumn="0" w:lastColumn="0" w:noHBand="0" w:noVBand="0"/>
      </w:tblPr>
      <w:tblGrid>
        <w:gridCol w:w="8666"/>
        <w:gridCol w:w="567"/>
      </w:tblGrid>
      <w:tr w:rsidR="003B65BF" w:rsidRPr="00DA74F9" w14:paraId="50931A3E" w14:textId="77777777" w:rsidTr="001155BA">
        <w:tc>
          <w:tcPr>
            <w:tcW w:w="9233" w:type="dxa"/>
            <w:gridSpan w:val="2"/>
            <w:tcBorders>
              <w:top w:val="single" w:sz="4" w:space="0" w:color="000000"/>
              <w:left w:val="single" w:sz="4" w:space="0" w:color="000000"/>
              <w:bottom w:val="single" w:sz="4" w:space="0" w:color="000000"/>
              <w:right w:val="single" w:sz="4" w:space="0" w:color="000000"/>
            </w:tcBorders>
          </w:tcPr>
          <w:p w14:paraId="34A8F386" w14:textId="77777777" w:rsidR="003B65BF" w:rsidRPr="00B85929" w:rsidRDefault="003B65BF" w:rsidP="001155BA">
            <w:pPr>
              <w:pStyle w:val="Corpsdetexte"/>
              <w:snapToGrid w:val="0"/>
              <w:spacing w:before="120" w:after="120" w:line="240" w:lineRule="auto"/>
              <w:rPr>
                <w:rFonts w:asciiTheme="minorHAnsi" w:hAnsiTheme="minorHAnsi" w:cstheme="minorHAnsi"/>
                <w:b/>
              </w:rPr>
            </w:pPr>
            <w:r w:rsidRPr="00B85929">
              <w:rPr>
                <w:rFonts w:asciiTheme="minorHAnsi" w:hAnsiTheme="minorHAnsi" w:cstheme="minorHAnsi"/>
                <w:b/>
              </w:rPr>
              <w:lastRenderedPageBreak/>
              <w:t>Matériel spécialisé pour la prise en charge des nouveau-nés et nourrissons</w:t>
            </w:r>
          </w:p>
        </w:tc>
      </w:tr>
      <w:tr w:rsidR="003B65BF" w:rsidRPr="00B85929" w14:paraId="12FA2565" w14:textId="77777777" w:rsidTr="001155BA">
        <w:tc>
          <w:tcPr>
            <w:tcW w:w="8666" w:type="dxa"/>
            <w:tcBorders>
              <w:top w:val="single" w:sz="4" w:space="0" w:color="000000"/>
              <w:left w:val="single" w:sz="4" w:space="0" w:color="000000"/>
              <w:bottom w:val="single" w:sz="4" w:space="0" w:color="000000"/>
            </w:tcBorders>
          </w:tcPr>
          <w:p w14:paraId="3662B010"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Incubateur de transport avec servo-contrôle de la température</w:t>
            </w:r>
          </w:p>
        </w:tc>
        <w:tc>
          <w:tcPr>
            <w:tcW w:w="567" w:type="dxa"/>
            <w:tcBorders>
              <w:top w:val="single" w:sz="4" w:space="0" w:color="000000"/>
              <w:left w:val="single" w:sz="4" w:space="0" w:color="000000"/>
              <w:bottom w:val="single" w:sz="4" w:space="0" w:color="000000"/>
              <w:right w:val="single" w:sz="4" w:space="0" w:color="000000"/>
            </w:tcBorders>
          </w:tcPr>
          <w:p w14:paraId="0309331A"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71B9924E" w14:textId="77777777" w:rsidTr="001155BA">
        <w:tc>
          <w:tcPr>
            <w:tcW w:w="8666" w:type="dxa"/>
            <w:tcBorders>
              <w:top w:val="single" w:sz="4" w:space="0" w:color="000000"/>
              <w:left w:val="single" w:sz="4" w:space="0" w:color="000000"/>
              <w:bottom w:val="single" w:sz="4" w:space="0" w:color="000000"/>
            </w:tcBorders>
          </w:tcPr>
          <w:p w14:paraId="217948F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Sacs en polyéthylène (lutte contre l’hypothermie), bonnets</w:t>
            </w:r>
          </w:p>
        </w:tc>
        <w:tc>
          <w:tcPr>
            <w:tcW w:w="567" w:type="dxa"/>
            <w:tcBorders>
              <w:top w:val="single" w:sz="4" w:space="0" w:color="000000"/>
              <w:left w:val="single" w:sz="4" w:space="0" w:color="000000"/>
              <w:bottom w:val="single" w:sz="4" w:space="0" w:color="000000"/>
              <w:right w:val="single" w:sz="4" w:space="0" w:color="000000"/>
            </w:tcBorders>
          </w:tcPr>
          <w:p w14:paraId="44F1223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719BD7CB" w14:textId="77777777" w:rsidTr="001155BA">
        <w:tc>
          <w:tcPr>
            <w:tcW w:w="8666" w:type="dxa"/>
            <w:tcBorders>
              <w:top w:val="single" w:sz="4" w:space="0" w:color="000000"/>
              <w:left w:val="single" w:sz="4" w:space="0" w:color="000000"/>
              <w:bottom w:val="single" w:sz="4" w:space="0" w:color="000000"/>
            </w:tcBorders>
          </w:tcPr>
          <w:p w14:paraId="772EB8BD"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Défibrillateur avec palettes pédiatriques et énergie réglable en fonction du poids de l’enfant (atténuateur)</w:t>
            </w:r>
          </w:p>
        </w:tc>
        <w:tc>
          <w:tcPr>
            <w:tcW w:w="567" w:type="dxa"/>
            <w:tcBorders>
              <w:top w:val="single" w:sz="4" w:space="0" w:color="000000"/>
              <w:left w:val="single" w:sz="4" w:space="0" w:color="000000"/>
              <w:bottom w:val="single" w:sz="4" w:space="0" w:color="000000"/>
              <w:right w:val="single" w:sz="4" w:space="0" w:color="000000"/>
            </w:tcBorders>
          </w:tcPr>
          <w:p w14:paraId="567214F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18C4A053" w14:textId="77777777" w:rsidTr="001155BA">
        <w:tc>
          <w:tcPr>
            <w:tcW w:w="8666" w:type="dxa"/>
            <w:tcBorders>
              <w:top w:val="single" w:sz="4" w:space="0" w:color="000000"/>
              <w:left w:val="single" w:sz="4" w:space="0" w:color="000000"/>
              <w:bottom w:val="single" w:sz="4" w:space="0" w:color="000000"/>
            </w:tcBorders>
          </w:tcPr>
          <w:p w14:paraId="02B27532"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Respirateur néonatal et pédiatrique de transport permettant la ventilation en pression et/ou volume contrôlé ainsi que la VNI</w:t>
            </w:r>
          </w:p>
        </w:tc>
        <w:tc>
          <w:tcPr>
            <w:tcW w:w="567" w:type="dxa"/>
            <w:tcBorders>
              <w:top w:val="single" w:sz="4" w:space="0" w:color="000000"/>
              <w:left w:val="single" w:sz="4" w:space="0" w:color="000000"/>
              <w:bottom w:val="single" w:sz="4" w:space="0" w:color="000000"/>
              <w:right w:val="single" w:sz="4" w:space="0" w:color="000000"/>
            </w:tcBorders>
          </w:tcPr>
          <w:p w14:paraId="1346A8C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28EE1251" w14:textId="77777777" w:rsidTr="001155BA">
        <w:tc>
          <w:tcPr>
            <w:tcW w:w="8666" w:type="dxa"/>
            <w:tcBorders>
              <w:top w:val="single" w:sz="4" w:space="0" w:color="000000"/>
              <w:left w:val="single" w:sz="4" w:space="0" w:color="000000"/>
              <w:bottom w:val="single" w:sz="4" w:space="0" w:color="000000"/>
            </w:tcBorders>
          </w:tcPr>
          <w:p w14:paraId="4A476113"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Oxymètre de pouls (SpO2) avec capteur adapté pouvant être complété par un appareil de mesure des PO2 et PCO2 transcutanées pour le nouveau-né</w:t>
            </w:r>
          </w:p>
        </w:tc>
        <w:tc>
          <w:tcPr>
            <w:tcW w:w="567" w:type="dxa"/>
            <w:tcBorders>
              <w:top w:val="single" w:sz="4" w:space="0" w:color="000000"/>
              <w:left w:val="single" w:sz="4" w:space="0" w:color="000000"/>
              <w:bottom w:val="single" w:sz="4" w:space="0" w:color="000000"/>
              <w:right w:val="single" w:sz="4" w:space="0" w:color="000000"/>
            </w:tcBorders>
          </w:tcPr>
          <w:p w14:paraId="2F63F656"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746A8349" w14:textId="77777777" w:rsidTr="001155BA">
        <w:tc>
          <w:tcPr>
            <w:tcW w:w="8666" w:type="dxa"/>
            <w:tcBorders>
              <w:top w:val="single" w:sz="4" w:space="0" w:color="000000"/>
              <w:left w:val="single" w:sz="4" w:space="0" w:color="000000"/>
              <w:bottom w:val="single" w:sz="4" w:space="0" w:color="000000"/>
            </w:tcBorders>
          </w:tcPr>
          <w:p w14:paraId="5041756E"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Dispositif de transillumination thoracique</w:t>
            </w:r>
          </w:p>
        </w:tc>
        <w:tc>
          <w:tcPr>
            <w:tcW w:w="567" w:type="dxa"/>
            <w:tcBorders>
              <w:top w:val="single" w:sz="4" w:space="0" w:color="000000"/>
              <w:left w:val="single" w:sz="4" w:space="0" w:color="000000"/>
              <w:bottom w:val="single" w:sz="4" w:space="0" w:color="000000"/>
              <w:right w:val="single" w:sz="4" w:space="0" w:color="000000"/>
            </w:tcBorders>
          </w:tcPr>
          <w:p w14:paraId="7A42EC2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1CCB34FD" w14:textId="77777777" w:rsidTr="001155BA">
        <w:tc>
          <w:tcPr>
            <w:tcW w:w="8666" w:type="dxa"/>
            <w:tcBorders>
              <w:top w:val="single" w:sz="4" w:space="0" w:color="000000"/>
              <w:left w:val="single" w:sz="4" w:space="0" w:color="000000"/>
              <w:bottom w:val="single" w:sz="4" w:space="0" w:color="000000"/>
            </w:tcBorders>
          </w:tcPr>
          <w:p w14:paraId="353B6FBF"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Cathéters ombilicaux et matériels pour mise en place</w:t>
            </w:r>
          </w:p>
        </w:tc>
        <w:tc>
          <w:tcPr>
            <w:tcW w:w="567" w:type="dxa"/>
            <w:tcBorders>
              <w:top w:val="single" w:sz="4" w:space="0" w:color="000000"/>
              <w:left w:val="single" w:sz="4" w:space="0" w:color="000000"/>
              <w:bottom w:val="single" w:sz="4" w:space="0" w:color="000000"/>
              <w:right w:val="single" w:sz="4" w:space="0" w:color="000000"/>
            </w:tcBorders>
          </w:tcPr>
          <w:p w14:paraId="443ABF5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1CAFAC96" w14:textId="77777777" w:rsidTr="001155BA">
        <w:tc>
          <w:tcPr>
            <w:tcW w:w="8666" w:type="dxa"/>
            <w:tcBorders>
              <w:top w:val="single" w:sz="4" w:space="0" w:color="000000"/>
              <w:left w:val="single" w:sz="4" w:space="0" w:color="000000"/>
              <w:bottom w:val="single" w:sz="4" w:space="0" w:color="000000"/>
            </w:tcBorders>
          </w:tcPr>
          <w:p w14:paraId="3ABC933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Appareil de mesure du taux des lactates</w:t>
            </w:r>
          </w:p>
        </w:tc>
        <w:tc>
          <w:tcPr>
            <w:tcW w:w="567" w:type="dxa"/>
            <w:tcBorders>
              <w:top w:val="single" w:sz="4" w:space="0" w:color="000000"/>
              <w:left w:val="single" w:sz="4" w:space="0" w:color="000000"/>
              <w:bottom w:val="single" w:sz="4" w:space="0" w:color="000000"/>
              <w:right w:val="single" w:sz="4" w:space="0" w:color="000000"/>
            </w:tcBorders>
          </w:tcPr>
          <w:p w14:paraId="6F68A5DB"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7E870F47" w14:textId="77777777" w:rsidTr="001155BA">
        <w:tc>
          <w:tcPr>
            <w:tcW w:w="8666" w:type="dxa"/>
            <w:tcBorders>
              <w:top w:val="single" w:sz="4" w:space="0" w:color="000000"/>
              <w:left w:val="single" w:sz="4" w:space="0" w:color="000000"/>
              <w:bottom w:val="single" w:sz="4" w:space="0" w:color="000000"/>
            </w:tcBorders>
          </w:tcPr>
          <w:p w14:paraId="1A7CAADF"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Obus de monoxyde d’azote et système de monitorage (NO et NO2)</w:t>
            </w:r>
          </w:p>
        </w:tc>
        <w:tc>
          <w:tcPr>
            <w:tcW w:w="567" w:type="dxa"/>
            <w:tcBorders>
              <w:top w:val="single" w:sz="4" w:space="0" w:color="000000"/>
              <w:left w:val="single" w:sz="4" w:space="0" w:color="000000"/>
              <w:bottom w:val="single" w:sz="4" w:space="0" w:color="000000"/>
              <w:right w:val="single" w:sz="4" w:space="0" w:color="000000"/>
            </w:tcBorders>
          </w:tcPr>
          <w:p w14:paraId="3BB3DF37"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S</w:t>
            </w:r>
          </w:p>
        </w:tc>
      </w:tr>
      <w:tr w:rsidR="003B65BF" w:rsidRPr="00B85929" w14:paraId="52F2927A" w14:textId="77777777" w:rsidTr="001155BA">
        <w:tc>
          <w:tcPr>
            <w:tcW w:w="8666" w:type="dxa"/>
            <w:tcBorders>
              <w:top w:val="single" w:sz="4" w:space="0" w:color="000000"/>
              <w:left w:val="single" w:sz="4" w:space="0" w:color="000000"/>
              <w:bottom w:val="single" w:sz="4" w:space="0" w:color="000000"/>
            </w:tcBorders>
          </w:tcPr>
          <w:p w14:paraId="1E620FE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Médicaments spécifiques : Surfactant exogène, Prostine</w:t>
            </w:r>
          </w:p>
        </w:tc>
        <w:tc>
          <w:tcPr>
            <w:tcW w:w="567" w:type="dxa"/>
            <w:tcBorders>
              <w:top w:val="single" w:sz="4" w:space="0" w:color="000000"/>
              <w:left w:val="single" w:sz="4" w:space="0" w:color="000000"/>
              <w:bottom w:val="single" w:sz="4" w:space="0" w:color="000000"/>
              <w:right w:val="single" w:sz="4" w:space="0" w:color="000000"/>
            </w:tcBorders>
          </w:tcPr>
          <w:p w14:paraId="3307F298"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r w:rsidR="003B65BF" w:rsidRPr="00B85929" w14:paraId="096DAEF8" w14:textId="77777777" w:rsidTr="001155BA">
        <w:tc>
          <w:tcPr>
            <w:tcW w:w="8666" w:type="dxa"/>
            <w:tcBorders>
              <w:top w:val="single" w:sz="4" w:space="0" w:color="000000"/>
              <w:left w:val="single" w:sz="4" w:space="0" w:color="000000"/>
              <w:bottom w:val="single" w:sz="4" w:space="0" w:color="000000"/>
            </w:tcBorders>
          </w:tcPr>
          <w:p w14:paraId="3EEA2351"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Matériels biomédical et consommables de tailles adaptées à la prise en charge des nouveau-nés et des nourrissons</w:t>
            </w:r>
          </w:p>
        </w:tc>
        <w:tc>
          <w:tcPr>
            <w:tcW w:w="567" w:type="dxa"/>
            <w:tcBorders>
              <w:top w:val="single" w:sz="4" w:space="0" w:color="000000"/>
              <w:left w:val="single" w:sz="4" w:space="0" w:color="000000"/>
              <w:bottom w:val="single" w:sz="4" w:space="0" w:color="000000"/>
              <w:right w:val="single" w:sz="4" w:space="0" w:color="000000"/>
            </w:tcBorders>
          </w:tcPr>
          <w:p w14:paraId="3759C1D4" w14:textId="77777777" w:rsidR="003B65BF" w:rsidRPr="00B85929" w:rsidRDefault="003B65BF" w:rsidP="001155BA">
            <w:pPr>
              <w:pStyle w:val="Corpsdetexte"/>
              <w:snapToGrid w:val="0"/>
              <w:spacing w:before="120" w:after="120" w:line="240" w:lineRule="auto"/>
              <w:rPr>
                <w:rFonts w:asciiTheme="minorHAnsi" w:hAnsiTheme="minorHAnsi" w:cstheme="minorHAnsi"/>
              </w:rPr>
            </w:pPr>
            <w:r w:rsidRPr="00B85929">
              <w:rPr>
                <w:rFonts w:asciiTheme="minorHAnsi" w:hAnsiTheme="minorHAnsi" w:cstheme="minorHAnsi"/>
              </w:rPr>
              <w:t>E</w:t>
            </w:r>
          </w:p>
        </w:tc>
      </w:tr>
    </w:tbl>
    <w:p w14:paraId="4FDE2879" w14:textId="77777777" w:rsidR="00BD4AD2" w:rsidRPr="00BD4AD2" w:rsidRDefault="0044729B" w:rsidP="00C22612">
      <w:pPr>
        <w:pStyle w:val="Titre2"/>
      </w:pPr>
      <w:r>
        <w:t xml:space="preserve"> </w:t>
      </w:r>
      <w:bookmarkStart w:id="20" w:name="_Toc358619024"/>
      <w:r w:rsidR="00BD4AD2">
        <w:t xml:space="preserve">Personnels </w:t>
      </w:r>
      <w:r w:rsidR="00BD4AD2" w:rsidRPr="00BD4AD2">
        <w:t>Smur</w:t>
      </w:r>
      <w:bookmarkEnd w:id="20"/>
    </w:p>
    <w:p w14:paraId="18C395A2" w14:textId="77777777" w:rsidR="00BD4AD2" w:rsidRPr="0040251C" w:rsidRDefault="00BD4AD2" w:rsidP="00BD4AD2">
      <w:pPr>
        <w:pStyle w:val="texte1"/>
        <w:rPr>
          <w:rFonts w:eastAsia="Times New Roman"/>
        </w:rPr>
      </w:pPr>
      <w:r w:rsidRPr="00BD4AD2">
        <w:rPr>
          <w:rFonts w:eastAsia="Times New Roman"/>
        </w:rPr>
        <w:t xml:space="preserve">L'équipe d'intervention de la structure mobile d'urgence et de réanimation </w:t>
      </w:r>
      <w:r>
        <w:rPr>
          <w:rFonts w:eastAsia="Times New Roman"/>
        </w:rPr>
        <w:t xml:space="preserve">(Smur) </w:t>
      </w:r>
      <w:r w:rsidRPr="00BD4AD2">
        <w:rPr>
          <w:rFonts w:eastAsia="Times New Roman"/>
        </w:rPr>
        <w:t>comprend au moins un médecin, un infirmier e</w:t>
      </w:r>
      <w:r w:rsidRPr="0040251C">
        <w:rPr>
          <w:rFonts w:eastAsia="Times New Roman"/>
        </w:rPr>
        <w:t xml:space="preserve">t un conducteur ou pilote (exception faite de certains transports </w:t>
      </w:r>
      <w:r w:rsidR="00A03DD7" w:rsidRPr="0040251C">
        <w:rPr>
          <w:rFonts w:eastAsia="Times New Roman"/>
        </w:rPr>
        <w:t>inter</w:t>
      </w:r>
      <w:r w:rsidR="003967B1">
        <w:rPr>
          <w:rFonts w:eastAsia="Times New Roman"/>
        </w:rPr>
        <w:t>-</w:t>
      </w:r>
      <w:r w:rsidR="00A03DD7" w:rsidRPr="0040251C">
        <w:rPr>
          <w:rFonts w:eastAsia="Times New Roman"/>
        </w:rPr>
        <w:t xml:space="preserve"> hospitaliers</w:t>
      </w:r>
      <w:r w:rsidRPr="0040251C">
        <w:rPr>
          <w:rFonts w:eastAsia="Times New Roman"/>
        </w:rPr>
        <w:t xml:space="preserve"> pour</w:t>
      </w:r>
      <w:r w:rsidR="003B65BF" w:rsidRPr="0040251C">
        <w:rPr>
          <w:rFonts w:eastAsia="Times New Roman"/>
        </w:rPr>
        <w:t xml:space="preserve"> lesquels l’équipe est réduite)</w:t>
      </w:r>
      <w:r w:rsidRPr="0040251C">
        <w:rPr>
          <w:rFonts w:eastAsia="Times New Roman"/>
        </w:rPr>
        <w:t xml:space="preserve"> </w:t>
      </w:r>
      <w:r w:rsidR="00A03DD7" w:rsidRPr="0040251C">
        <w:rPr>
          <w:rFonts w:eastAsia="Times New Roman"/>
        </w:rPr>
        <w:t>[</w:t>
      </w:r>
      <w:r w:rsidR="0055035B" w:rsidRPr="0040251C">
        <w:rPr>
          <w:rFonts w:eastAsia="Times New Roman"/>
        </w:rPr>
        <w:t>23</w:t>
      </w:r>
      <w:r w:rsidRPr="0040251C">
        <w:rPr>
          <w:rFonts w:eastAsia="Times New Roman"/>
        </w:rPr>
        <w:t>]</w:t>
      </w:r>
      <w:r w:rsidR="003B65BF" w:rsidRPr="0040251C">
        <w:rPr>
          <w:rFonts w:eastAsia="Times New Roman"/>
        </w:rPr>
        <w:t xml:space="preserve">. L'effectif du Smur est fixé de façon à ce que cette structure puisse assurer ses missions. Son calibrage doit respecter les normes recommandées par Samu-Urgence de </w:t>
      </w:r>
      <w:r w:rsidR="0040251C" w:rsidRPr="0040251C">
        <w:rPr>
          <w:rFonts w:eastAsia="Times New Roman"/>
        </w:rPr>
        <w:t>France [24</w:t>
      </w:r>
      <w:r w:rsidR="003B65BF" w:rsidRPr="0040251C">
        <w:rPr>
          <w:rFonts w:eastAsia="Times New Roman"/>
        </w:rPr>
        <w:t>].</w:t>
      </w:r>
    </w:p>
    <w:p w14:paraId="22501C01" w14:textId="77777777" w:rsidR="00BD4AD2" w:rsidRPr="0040251C" w:rsidRDefault="00BD4AD2" w:rsidP="00BD4AD2">
      <w:pPr>
        <w:pStyle w:val="texte1"/>
        <w:rPr>
          <w:rFonts w:eastAsia="Times New Roman"/>
        </w:rPr>
      </w:pPr>
      <w:r w:rsidRPr="0040251C">
        <w:rPr>
          <w:rFonts w:eastAsia="Times New Roman"/>
        </w:rPr>
        <w:t xml:space="preserve">L’ensemble des catégories de personnels doit avoir les qualifications prévues </w:t>
      </w:r>
      <w:r w:rsidR="00E212DF" w:rsidRPr="0040251C">
        <w:rPr>
          <w:rFonts w:eastAsia="Times New Roman"/>
        </w:rPr>
        <w:t xml:space="preserve">par le Code de la Santé Publique </w:t>
      </w:r>
      <w:r w:rsidR="0055035B" w:rsidRPr="0040251C">
        <w:rPr>
          <w:rFonts w:eastAsia="Times New Roman"/>
        </w:rPr>
        <w:t>[23</w:t>
      </w:r>
      <w:r w:rsidR="00F54171" w:rsidRPr="0040251C">
        <w:rPr>
          <w:rFonts w:eastAsia="Times New Roman"/>
        </w:rPr>
        <w:t>].</w:t>
      </w:r>
    </w:p>
    <w:p w14:paraId="764F1605" w14:textId="77777777" w:rsidR="00BD4AD2" w:rsidRPr="00BD4AD2" w:rsidRDefault="00BD4AD2" w:rsidP="00BD4AD2">
      <w:pPr>
        <w:pStyle w:val="texte1"/>
        <w:rPr>
          <w:rFonts w:eastAsia="Times New Roman"/>
        </w:rPr>
      </w:pPr>
      <w:r w:rsidRPr="0040251C">
        <w:rPr>
          <w:rFonts w:eastAsia="Times New Roman"/>
        </w:rPr>
        <w:t>Comme toute autre unité fonctionnelle, l'encadrement de l'équipe non médicale du Smur est assuré par un cadre de santé.</w:t>
      </w:r>
    </w:p>
    <w:p w14:paraId="530CBED8" w14:textId="77777777" w:rsidR="003B65BF" w:rsidRPr="007373E5" w:rsidRDefault="003B65BF" w:rsidP="003B65BF">
      <w:pPr>
        <w:pStyle w:val="Titre4"/>
      </w:pPr>
      <w:r w:rsidRPr="007373E5">
        <w:t>Médecins</w:t>
      </w:r>
    </w:p>
    <w:p w14:paraId="2B023638" w14:textId="77777777" w:rsidR="003B65BF" w:rsidRPr="007373E5" w:rsidRDefault="003B65BF" w:rsidP="003B65BF">
      <w:pPr>
        <w:pStyle w:val="texte1"/>
        <w:rPr>
          <w:rFonts w:eastAsia="Times New Roman"/>
        </w:rPr>
      </w:pPr>
      <w:r w:rsidRPr="007373E5">
        <w:rPr>
          <w:rFonts w:eastAsia="Times New Roman"/>
        </w:rPr>
        <w:t xml:space="preserve">Les médecins sont qualifiés en médecine d’Urgence et </w:t>
      </w:r>
      <w:r w:rsidR="003967B1">
        <w:rPr>
          <w:rFonts w:eastAsia="Times New Roman"/>
        </w:rPr>
        <w:t>formés</w:t>
      </w:r>
      <w:r w:rsidR="003967B1" w:rsidRPr="007373E5">
        <w:rPr>
          <w:rFonts w:eastAsia="Times New Roman"/>
        </w:rPr>
        <w:t xml:space="preserve"> </w:t>
      </w:r>
      <w:r w:rsidRPr="007373E5">
        <w:rPr>
          <w:rFonts w:eastAsia="Times New Roman"/>
        </w:rPr>
        <w:t>aux conditions d’exercice pré</w:t>
      </w:r>
      <w:r w:rsidR="003967B1">
        <w:rPr>
          <w:rFonts w:eastAsia="Times New Roman"/>
        </w:rPr>
        <w:t>-</w:t>
      </w:r>
      <w:r w:rsidRPr="007373E5">
        <w:rPr>
          <w:rFonts w:eastAsia="Times New Roman"/>
        </w:rPr>
        <w:t xml:space="preserve"> hospitalier</w:t>
      </w:r>
      <w:r w:rsidR="003967B1">
        <w:rPr>
          <w:rFonts w:eastAsia="Times New Roman"/>
        </w:rPr>
        <w:t>.</w:t>
      </w:r>
      <w:r w:rsidR="0005574C">
        <w:rPr>
          <w:rFonts w:eastAsia="Times New Roman"/>
        </w:rPr>
        <w:t xml:space="preserve"> </w:t>
      </w:r>
      <w:r w:rsidRPr="007373E5">
        <w:rPr>
          <w:rFonts w:eastAsia="Times New Roman"/>
        </w:rPr>
        <w:t>L’effectif de médecins séniors est adapté au volume annuel d’activité (nombre d’interventions pré-hospitalières et hospitalières).</w:t>
      </w:r>
    </w:p>
    <w:p w14:paraId="0EE6BC57" w14:textId="77777777" w:rsidR="003B65BF" w:rsidRPr="007373E5" w:rsidRDefault="003B65BF" w:rsidP="003B65BF">
      <w:pPr>
        <w:pStyle w:val="Titre4"/>
      </w:pPr>
      <w:r w:rsidRPr="007373E5">
        <w:lastRenderedPageBreak/>
        <w:t>Infirmiers</w:t>
      </w:r>
    </w:p>
    <w:p w14:paraId="44D41FB6" w14:textId="77777777" w:rsidR="003B65BF" w:rsidRPr="00C11314" w:rsidRDefault="003B65BF" w:rsidP="003B65BF">
      <w:pPr>
        <w:pStyle w:val="texte1"/>
        <w:rPr>
          <w:rFonts w:eastAsia="Times New Roman"/>
        </w:rPr>
      </w:pPr>
      <w:r w:rsidRPr="007373E5">
        <w:rPr>
          <w:rFonts w:eastAsia="Times New Roman"/>
        </w:rPr>
        <w:t xml:space="preserve">Les infirmiers de la Smur </w:t>
      </w:r>
      <w:r w:rsidRPr="00C11314">
        <w:rPr>
          <w:rFonts w:eastAsia="Times New Roman"/>
        </w:rPr>
        <w:t xml:space="preserve">doivent être habilités et formés à la réalisation de tous les actes reconnus par leur référentiel de compétence </w:t>
      </w:r>
      <w:r w:rsidR="0040251C" w:rsidRPr="00C11314">
        <w:rPr>
          <w:rFonts w:eastAsia="Times New Roman"/>
        </w:rPr>
        <w:t>[25</w:t>
      </w:r>
      <w:r w:rsidRPr="00C11314">
        <w:rPr>
          <w:rFonts w:eastAsia="Times New Roman"/>
        </w:rPr>
        <w:t xml:space="preserve">], en particulier ceux liés à la gestion des situations de détresse vitale. Ils doivent répondre aux exigences du « référentiel de compétence en médecine d’urgence » édité par la SFMU </w:t>
      </w:r>
      <w:r w:rsidR="0040251C" w:rsidRPr="00C11314">
        <w:rPr>
          <w:rFonts w:eastAsia="Times New Roman"/>
        </w:rPr>
        <w:t>[26</w:t>
      </w:r>
      <w:r w:rsidRPr="00C11314">
        <w:rPr>
          <w:rFonts w:eastAsia="Times New Roman"/>
        </w:rPr>
        <w:t>].</w:t>
      </w:r>
    </w:p>
    <w:p w14:paraId="18D1553F" w14:textId="77777777" w:rsidR="003B65BF" w:rsidRPr="00C11314" w:rsidRDefault="003B65BF" w:rsidP="003B65BF">
      <w:pPr>
        <w:pStyle w:val="texte1"/>
        <w:rPr>
          <w:rFonts w:eastAsia="Times New Roman"/>
        </w:rPr>
      </w:pPr>
      <w:r w:rsidRPr="00C11314">
        <w:rPr>
          <w:rFonts w:eastAsia="Times New Roman"/>
        </w:rPr>
        <w:t xml:space="preserve">L’effectif infirmier doit permettre un fonctionnement de l’ensemble des équipes Smur dans le respect du code de la santé publique </w:t>
      </w:r>
      <w:r w:rsidR="0040251C" w:rsidRPr="00C11314">
        <w:rPr>
          <w:rFonts w:eastAsia="Times New Roman"/>
        </w:rPr>
        <w:t>[27</w:t>
      </w:r>
      <w:r w:rsidRPr="00C11314">
        <w:rPr>
          <w:rFonts w:eastAsia="Times New Roman"/>
        </w:rPr>
        <w:t>].</w:t>
      </w:r>
    </w:p>
    <w:p w14:paraId="31C01A58" w14:textId="77777777" w:rsidR="003B65BF" w:rsidRPr="00C11314" w:rsidRDefault="003B65BF" w:rsidP="003B65BF">
      <w:pPr>
        <w:pStyle w:val="Titre4"/>
      </w:pPr>
      <w:r w:rsidRPr="00C11314">
        <w:t>Ambulanciers Smur</w:t>
      </w:r>
    </w:p>
    <w:p w14:paraId="31BF6E3F" w14:textId="77777777" w:rsidR="003B65BF" w:rsidRPr="00C11314" w:rsidRDefault="003B65BF" w:rsidP="003B65BF">
      <w:pPr>
        <w:pStyle w:val="texte1"/>
        <w:rPr>
          <w:rFonts w:eastAsia="Times New Roman"/>
        </w:rPr>
      </w:pPr>
      <w:r w:rsidRPr="00C11314">
        <w:rPr>
          <w:rFonts w:eastAsia="Times New Roman"/>
        </w:rPr>
        <w:t xml:space="preserve">Les exigences de formation des ambulanciers Smur doivent répondre aux termes de l’arrêté 15/03/2010 modifiant l’arrêté du 26/01/2006 </w:t>
      </w:r>
      <w:r w:rsidR="00C11314" w:rsidRPr="00C11314">
        <w:rPr>
          <w:rFonts w:eastAsia="Times New Roman"/>
        </w:rPr>
        <w:t>[28</w:t>
      </w:r>
      <w:r w:rsidRPr="00C11314">
        <w:rPr>
          <w:rFonts w:eastAsia="Times New Roman"/>
        </w:rPr>
        <w:t>]. Ils doivent être titulaires du permis « Ambulance » délivré par la Préfecture et des permis B et C. Il est maintenant nécessaire que les ambulanciers Smur amenés à conduire des ambulances de réanimation soient titulaires du permis poids lourd.</w:t>
      </w:r>
    </w:p>
    <w:p w14:paraId="17F53D48" w14:textId="77777777" w:rsidR="003B65BF" w:rsidRDefault="003B65BF" w:rsidP="00BD4AD2">
      <w:pPr>
        <w:pStyle w:val="texte1"/>
        <w:rPr>
          <w:rFonts w:eastAsia="Times New Roman"/>
        </w:rPr>
      </w:pPr>
      <w:r w:rsidRPr="00C11314">
        <w:rPr>
          <w:rFonts w:eastAsia="Times New Roman"/>
        </w:rPr>
        <w:t>L’effectif ambulancier doit permettre un fonctionnement de l’ensemble des équipes Smur terrestres dans le respect du code de la santé publique [</w:t>
      </w:r>
      <w:r w:rsidR="00C11314" w:rsidRPr="00C11314">
        <w:rPr>
          <w:rFonts w:eastAsia="Times New Roman"/>
        </w:rPr>
        <w:t>27</w:t>
      </w:r>
      <w:r w:rsidRPr="00C11314">
        <w:rPr>
          <w:rFonts w:eastAsia="Times New Roman"/>
        </w:rPr>
        <w:t>].</w:t>
      </w:r>
    </w:p>
    <w:p w14:paraId="363CB731" w14:textId="77777777" w:rsidR="0018441E" w:rsidRDefault="00833043" w:rsidP="003A5776">
      <w:pPr>
        <w:pStyle w:val="Titre1"/>
        <w:pageBreakBefore/>
        <w:spacing w:before="0"/>
        <w:ind w:left="357" w:hanging="357"/>
      </w:pPr>
      <w:r>
        <w:lastRenderedPageBreak/>
        <w:t xml:space="preserve"> </w:t>
      </w:r>
      <w:bookmarkStart w:id="21" w:name="_Toc358619025"/>
      <w:r w:rsidR="003B2312" w:rsidRPr="00C22612">
        <w:t>Organisation</w:t>
      </w:r>
      <w:bookmarkEnd w:id="21"/>
    </w:p>
    <w:p w14:paraId="524CA9F1" w14:textId="77777777" w:rsidR="00AF65CE" w:rsidRDefault="00AF65CE" w:rsidP="00AF65CE">
      <w:pPr>
        <w:pStyle w:val="texte1"/>
      </w:pPr>
      <w:r>
        <w:t>La Smur est une unité fonctionnelle intervenant à l’extérieur de l’hôpital, à ce titre il est soumis aux mêmes règles que l’ensemble des autres unités fonctionnelles.</w:t>
      </w:r>
    </w:p>
    <w:p w14:paraId="622065E7" w14:textId="77777777" w:rsidR="003B65BF" w:rsidRPr="003B65BF" w:rsidRDefault="003B65BF" w:rsidP="00AF65CE">
      <w:pPr>
        <w:pStyle w:val="texte1"/>
        <w:rPr>
          <w:rFonts w:eastAsia="Times New Roman"/>
        </w:rPr>
      </w:pPr>
      <w:r>
        <w:rPr>
          <w:rFonts w:eastAsia="Times New Roman"/>
        </w:rPr>
        <w:t xml:space="preserve">Les recommandations sont classées par niveau selon leur importance. Les valeurs suivantes sont utilisées : </w:t>
      </w:r>
      <w:r w:rsidRPr="00607FD6">
        <w:rPr>
          <w:rFonts w:eastAsia="Times New Roman"/>
        </w:rPr>
        <w:t>E, pour Essentiel</w:t>
      </w:r>
      <w:r>
        <w:rPr>
          <w:rFonts w:eastAsia="Times New Roman"/>
        </w:rPr>
        <w:t xml:space="preserve"> - </w:t>
      </w:r>
      <w:r w:rsidRPr="00607FD6">
        <w:rPr>
          <w:rFonts w:eastAsia="Times New Roman"/>
        </w:rPr>
        <w:t>S, pour Souhaitable</w:t>
      </w:r>
      <w:r>
        <w:rPr>
          <w:rFonts w:eastAsia="Times New Roman"/>
        </w:rPr>
        <w:t xml:space="preserve"> - O, pour </w:t>
      </w:r>
      <w:r w:rsidRPr="00607FD6">
        <w:rPr>
          <w:rFonts w:eastAsia="Times New Roman"/>
        </w:rPr>
        <w:t>Optionnel</w:t>
      </w:r>
      <w:r>
        <w:rPr>
          <w:rFonts w:eastAsia="Times New Roman"/>
        </w:rPr>
        <w:t>.</w:t>
      </w:r>
    </w:p>
    <w:p w14:paraId="0FF24994" w14:textId="77777777" w:rsidR="003B2312" w:rsidRDefault="003B65BF" w:rsidP="003B65BF">
      <w:pPr>
        <w:pStyle w:val="Titre2"/>
      </w:pPr>
      <w:r>
        <w:t xml:space="preserve"> </w:t>
      </w:r>
      <w:bookmarkStart w:id="22" w:name="_Toc358619026"/>
      <w:r w:rsidR="003B2312" w:rsidRPr="00C22612">
        <w:t>Organisations</w:t>
      </w:r>
      <w:r w:rsidR="003B2312" w:rsidRPr="003B2312">
        <w:t xml:space="preserve"> opérationnelles</w:t>
      </w:r>
      <w:bookmarkEnd w:id="22"/>
    </w:p>
    <w:p w14:paraId="5CFD7381" w14:textId="77777777" w:rsidR="00AF65CE" w:rsidRPr="00AF65CE" w:rsidRDefault="00AF65CE" w:rsidP="00AF65CE">
      <w:pPr>
        <w:pStyle w:val="texte1"/>
        <w:rPr>
          <w:rFonts w:eastAsia="Times New Roman"/>
        </w:rPr>
      </w:pPr>
      <w:r w:rsidRPr="00AF65CE">
        <w:rPr>
          <w:rFonts w:eastAsia="Times New Roman"/>
        </w:rPr>
        <w:t>Le Smur doit disposer d’un règlement intérieur.</w:t>
      </w:r>
    </w:p>
    <w:p w14:paraId="0244F34F" w14:textId="2370EC07" w:rsidR="00AF65CE" w:rsidRPr="00AF65CE" w:rsidRDefault="00AF65CE" w:rsidP="00AF65CE">
      <w:pPr>
        <w:pStyle w:val="texte1"/>
        <w:rPr>
          <w:rFonts w:eastAsia="Times New Roman"/>
        </w:rPr>
      </w:pPr>
      <w:r w:rsidRPr="00AF65CE">
        <w:rPr>
          <w:rFonts w:eastAsia="Times New Roman"/>
        </w:rPr>
        <w:t>La décision d’engagement d’une UMH du Smur est prise exclusivement par un Samu.</w:t>
      </w:r>
    </w:p>
    <w:p w14:paraId="2A36D034" w14:textId="77777777" w:rsidR="00AF65CE" w:rsidRPr="00AF65CE" w:rsidRDefault="00AF65CE" w:rsidP="00AF65CE">
      <w:pPr>
        <w:pStyle w:val="texte1"/>
        <w:rPr>
          <w:rFonts w:eastAsia="Times New Roman"/>
        </w:rPr>
      </w:pPr>
      <w:r w:rsidRPr="00AF65CE">
        <w:rPr>
          <w:rFonts w:eastAsia="Times New Roman"/>
        </w:rPr>
        <w:t>Le Smur doit disposer de procédures de déclenchement opérationnelles ainsi que d’une procédure de secours.</w:t>
      </w:r>
    </w:p>
    <w:p w14:paraId="13DE1EB5" w14:textId="77777777" w:rsidR="00AF65CE" w:rsidRPr="00AF65CE" w:rsidRDefault="00AF65CE" w:rsidP="00AF65CE">
      <w:pPr>
        <w:pStyle w:val="texte1"/>
        <w:rPr>
          <w:rFonts w:eastAsia="Times New Roman"/>
        </w:rPr>
      </w:pPr>
      <w:r w:rsidRPr="00AF65CE">
        <w:rPr>
          <w:rFonts w:eastAsia="Times New Roman"/>
        </w:rPr>
        <w:t>Le départ en mission Smur doit être prioritaire sur toute autre activité y compris de soins.</w:t>
      </w:r>
    </w:p>
    <w:p w14:paraId="4B4CB8A1" w14:textId="6117F851" w:rsidR="00AF65CE" w:rsidRPr="00AF65CE" w:rsidRDefault="00AF65CE" w:rsidP="00AF65CE">
      <w:pPr>
        <w:pStyle w:val="texte1"/>
        <w:rPr>
          <w:rFonts w:eastAsia="Times New Roman"/>
        </w:rPr>
      </w:pPr>
      <w:r w:rsidRPr="00AF65CE">
        <w:rPr>
          <w:rFonts w:eastAsia="Times New Roman"/>
        </w:rPr>
        <w:t xml:space="preserve">Un bilan médical doit être systématiquement transmis au Samu avant départ du lieu d’intervention, sauf exception (extraction de milieu hostile, …) </w:t>
      </w:r>
      <w:r w:rsidR="004254A3">
        <w:rPr>
          <w:rFonts w:eastAsia="Times New Roman"/>
        </w:rPr>
        <w:t>pour laquelle</w:t>
      </w:r>
      <w:r w:rsidRPr="00AF65CE">
        <w:rPr>
          <w:rFonts w:eastAsia="Times New Roman"/>
        </w:rPr>
        <w:t xml:space="preserve"> il devra l’être au plus vite.</w:t>
      </w:r>
    </w:p>
    <w:p w14:paraId="5953DF24" w14:textId="6F9E3555" w:rsidR="003B2312" w:rsidRPr="003B2312" w:rsidRDefault="00AF65CE" w:rsidP="00AF65CE">
      <w:pPr>
        <w:pStyle w:val="texte1"/>
        <w:rPr>
          <w:rFonts w:eastAsia="Times New Roman"/>
        </w:rPr>
      </w:pPr>
      <w:r w:rsidRPr="00AF65CE">
        <w:rPr>
          <w:rFonts w:eastAsia="Times New Roman"/>
        </w:rPr>
        <w:t>L’orientation et l’accueil du patient se fait en lien avec la régulation médicale du Samu.</w:t>
      </w:r>
    </w:p>
    <w:p w14:paraId="01A43C14" w14:textId="77777777" w:rsidR="003B2312" w:rsidRPr="003B2312" w:rsidRDefault="003B65BF" w:rsidP="003B65BF">
      <w:pPr>
        <w:pStyle w:val="Titre2"/>
      </w:pPr>
      <w:r>
        <w:t xml:space="preserve"> </w:t>
      </w:r>
      <w:bookmarkStart w:id="23" w:name="_Toc358619027"/>
      <w:r w:rsidR="003B2312" w:rsidRPr="003B2312">
        <w:t>Dossier médical et codage</w:t>
      </w:r>
      <w:bookmarkEnd w:id="23"/>
    </w:p>
    <w:p w14:paraId="14A17022" w14:textId="77777777" w:rsidR="003B2312" w:rsidRDefault="00256757" w:rsidP="003B2312">
      <w:pPr>
        <w:pStyle w:val="texte1"/>
        <w:rPr>
          <w:rFonts w:eastAsia="Times New Roman"/>
        </w:rPr>
      </w:pPr>
      <w:r w:rsidRPr="00256757">
        <w:rPr>
          <w:rFonts w:eastAsia="Times New Roman"/>
        </w:rPr>
        <w:t>Un dossier médical doit être renseigné pour tout patient pris en charge par le Smur. Il doit suivre le patient tout au long de sa filière de soins.</w:t>
      </w:r>
    </w:p>
    <w:p w14:paraId="105789EB" w14:textId="77777777" w:rsidR="00256757" w:rsidRPr="00256757" w:rsidRDefault="00256757" w:rsidP="003B65BF">
      <w:pPr>
        <w:pStyle w:val="Titre3"/>
      </w:pPr>
      <w:r w:rsidRPr="00256757">
        <w:t>Devenirs des patients</w:t>
      </w:r>
    </w:p>
    <w:p w14:paraId="0952B8E1" w14:textId="77777777" w:rsidR="00256757" w:rsidRPr="00256757" w:rsidRDefault="00256757" w:rsidP="00256757">
      <w:pPr>
        <w:pStyle w:val="texte1"/>
        <w:rPr>
          <w:rFonts w:eastAsia="Times New Roman"/>
        </w:rPr>
      </w:pPr>
      <w:r w:rsidRPr="00256757">
        <w:rPr>
          <w:rFonts w:eastAsia="Times New Roman"/>
        </w:rPr>
        <w:t>Chaque Smur doit être en mesure de connaître le devenir des patients qu’il a pris en charge.</w:t>
      </w:r>
    </w:p>
    <w:p w14:paraId="458B49EC" w14:textId="77777777" w:rsidR="00256757" w:rsidRPr="00256757" w:rsidRDefault="00256757" w:rsidP="00256757">
      <w:pPr>
        <w:pStyle w:val="texte1"/>
        <w:rPr>
          <w:rFonts w:eastAsia="Times New Roman"/>
        </w:rPr>
      </w:pPr>
      <w:r w:rsidRPr="00256757">
        <w:rPr>
          <w:rFonts w:eastAsia="Times New Roman"/>
        </w:rPr>
        <w:t>Il doit notamment connaître, pour les patients transportés, le type d’orientation :</w:t>
      </w:r>
    </w:p>
    <w:p w14:paraId="0B9FAB15" w14:textId="77777777" w:rsidR="00256757" w:rsidRPr="00256757" w:rsidRDefault="00256757" w:rsidP="00256757">
      <w:pPr>
        <w:pStyle w:val="alinea3"/>
      </w:pPr>
      <w:r>
        <w:t>a</w:t>
      </w:r>
      <w:r w:rsidRPr="00256757">
        <w:t>ccueil des urgences</w:t>
      </w:r>
      <w:r w:rsidR="00581E77">
        <w:t>,</w:t>
      </w:r>
    </w:p>
    <w:p w14:paraId="0772F33D" w14:textId="77777777" w:rsidR="00256757" w:rsidRPr="00256757" w:rsidRDefault="00256757" w:rsidP="00256757">
      <w:pPr>
        <w:pStyle w:val="alinea3"/>
      </w:pPr>
      <w:r>
        <w:t>s</w:t>
      </w:r>
      <w:r w:rsidRPr="00256757">
        <w:t>oins critiques (Réanimation, USC, USI, imagerie interventionnelle, bloc opératoire)</w:t>
      </w:r>
      <w:r w:rsidR="00581E77">
        <w:t>,</w:t>
      </w:r>
    </w:p>
    <w:p w14:paraId="5FEA1DE3" w14:textId="77777777" w:rsidR="00256757" w:rsidRDefault="00256757" w:rsidP="00256757">
      <w:pPr>
        <w:pStyle w:val="alinea3"/>
      </w:pPr>
      <w:r w:rsidRPr="00256757">
        <w:t>MCO (filière spécialisée hors soins critiques)</w:t>
      </w:r>
      <w:r w:rsidR="00581E77">
        <w:t>.</w:t>
      </w:r>
    </w:p>
    <w:p w14:paraId="3389662E" w14:textId="77777777" w:rsidR="00256757" w:rsidRPr="00256757" w:rsidRDefault="00256757" w:rsidP="003B65BF">
      <w:pPr>
        <w:pStyle w:val="Titre3"/>
      </w:pPr>
      <w:r w:rsidRPr="00256757">
        <w:lastRenderedPageBreak/>
        <w:t>Contenu du dossier Smur</w:t>
      </w:r>
    </w:p>
    <w:p w14:paraId="3921CEF3" w14:textId="77777777" w:rsidR="00256757" w:rsidRDefault="00256757" w:rsidP="00256757">
      <w:pPr>
        <w:pStyle w:val="texte1"/>
        <w:rPr>
          <w:rFonts w:eastAsia="Times New Roman"/>
        </w:rPr>
      </w:pPr>
      <w:r w:rsidRPr="00256757">
        <w:rPr>
          <w:rFonts w:eastAsia="Times New Roman"/>
        </w:rPr>
        <w:t>Un dossier médical doit être élaboré lors de chaque intervention Smur. Ce dossier Smur fait partie du dossier hospitalier du patient. Il doit comporter :</w:t>
      </w:r>
    </w:p>
    <w:p w14:paraId="610D0AC1" w14:textId="77777777" w:rsidR="00256757" w:rsidRPr="00256757" w:rsidRDefault="00256757" w:rsidP="00256757">
      <w:pPr>
        <w:pStyle w:val="alinea3"/>
      </w:pPr>
      <w:r w:rsidRPr="00256757">
        <w:t>le nom, prénom, sexe, date de naissance et l’adresse du patient,</w:t>
      </w:r>
    </w:p>
    <w:p w14:paraId="4C627D15" w14:textId="77777777" w:rsidR="00256757" w:rsidRPr="00256757" w:rsidRDefault="00256757" w:rsidP="00256757">
      <w:pPr>
        <w:pStyle w:val="alinea3"/>
      </w:pPr>
      <w:r w:rsidRPr="00256757">
        <w:t>le nom et la signature du médecin ayant pris en charge le malade,</w:t>
      </w:r>
    </w:p>
    <w:p w14:paraId="796568D7" w14:textId="77777777" w:rsidR="00256757" w:rsidRPr="00256757" w:rsidRDefault="00256757" w:rsidP="00256757">
      <w:pPr>
        <w:pStyle w:val="alinea3"/>
      </w:pPr>
      <w:r w:rsidRPr="00256757">
        <w:t>la date et les horaires des status du déroulement de l’intervention,</w:t>
      </w:r>
    </w:p>
    <w:p w14:paraId="4273F49F" w14:textId="77777777" w:rsidR="00256757" w:rsidRPr="00256757" w:rsidRDefault="00256757" w:rsidP="00256757">
      <w:pPr>
        <w:pStyle w:val="alinea3"/>
      </w:pPr>
      <w:r w:rsidRPr="00256757">
        <w:t>le ou les noms du ou des médecins référents du patient,</w:t>
      </w:r>
    </w:p>
    <w:p w14:paraId="757C3C9E" w14:textId="77777777" w:rsidR="00256757" w:rsidRPr="00256757" w:rsidRDefault="00256757" w:rsidP="00256757">
      <w:pPr>
        <w:pStyle w:val="alinea3"/>
      </w:pPr>
      <w:r w:rsidRPr="00256757">
        <w:t>les antécédents et traitements en cours,</w:t>
      </w:r>
    </w:p>
    <w:p w14:paraId="3A2E76D4" w14:textId="77777777" w:rsidR="00256757" w:rsidRPr="00256757" w:rsidRDefault="00256757" w:rsidP="00256757">
      <w:pPr>
        <w:pStyle w:val="alinea3"/>
      </w:pPr>
      <w:r w:rsidRPr="00256757">
        <w:t>l’observation médicale initiale et l’évolution clinique,</w:t>
      </w:r>
    </w:p>
    <w:p w14:paraId="23917F8E" w14:textId="77777777" w:rsidR="00256757" w:rsidRPr="00256757" w:rsidRDefault="00256757" w:rsidP="00256757">
      <w:pPr>
        <w:pStyle w:val="alinea3"/>
      </w:pPr>
      <w:r w:rsidRPr="00256757">
        <w:t>les données de surveillance</w:t>
      </w:r>
      <w:r>
        <w:t>,</w:t>
      </w:r>
    </w:p>
    <w:p w14:paraId="1FD72A94" w14:textId="77777777" w:rsidR="00256757" w:rsidRPr="00256757" w:rsidRDefault="00256757" w:rsidP="00256757">
      <w:pPr>
        <w:pStyle w:val="alinea3"/>
      </w:pPr>
      <w:r w:rsidRPr="00256757">
        <w:t>le diagnostic ou l’hypothèse diagnostique retenue,</w:t>
      </w:r>
    </w:p>
    <w:p w14:paraId="1C8927E4" w14:textId="77777777" w:rsidR="00256757" w:rsidRPr="00256757" w:rsidRDefault="00256757" w:rsidP="00256757">
      <w:pPr>
        <w:pStyle w:val="alinea3"/>
      </w:pPr>
      <w:r w:rsidRPr="00256757">
        <w:t>les actes et les traitements réalisés (les actes et les doses de médicaments administrés doivent être écrits et horodatés),</w:t>
      </w:r>
    </w:p>
    <w:p w14:paraId="54CC0B2D" w14:textId="77777777" w:rsidR="00256757" w:rsidRPr="00256757" w:rsidRDefault="00256757" w:rsidP="00256757">
      <w:pPr>
        <w:pStyle w:val="alinea3"/>
      </w:pPr>
      <w:r w:rsidRPr="00256757">
        <w:t>l’orientati</w:t>
      </w:r>
      <w:r>
        <w:t>on initiale du malade,</w:t>
      </w:r>
    </w:p>
    <w:p w14:paraId="32D5A3C7" w14:textId="77777777" w:rsidR="00256757" w:rsidRPr="00256757" w:rsidRDefault="00256757" w:rsidP="00256757">
      <w:pPr>
        <w:pStyle w:val="alinea3"/>
      </w:pPr>
      <w:r>
        <w:t>l</w:t>
      </w:r>
      <w:r w:rsidRPr="00256757">
        <w:t>e nom du médecin à qui est confié le patient</w:t>
      </w:r>
      <w:r>
        <w:t>,</w:t>
      </w:r>
    </w:p>
    <w:p w14:paraId="48F8C862" w14:textId="77777777" w:rsidR="00256757" w:rsidRDefault="00256757" w:rsidP="00256757">
      <w:pPr>
        <w:pStyle w:val="alinea3"/>
      </w:pPr>
      <w:r>
        <w:t>et si possible : n</w:t>
      </w:r>
      <w:r w:rsidRPr="00256757">
        <w:t>uméro de sécurité social</w:t>
      </w:r>
      <w:r>
        <w:t xml:space="preserve"> (NIR) et/ou</w:t>
      </w:r>
      <w:r w:rsidRPr="00256757">
        <w:t xml:space="preserve"> INS</w:t>
      </w:r>
      <w:r w:rsidR="00A774FC">
        <w:t>.</w:t>
      </w:r>
    </w:p>
    <w:p w14:paraId="0B2C2F32" w14:textId="77777777" w:rsidR="00256757" w:rsidRDefault="00256757" w:rsidP="003B2312">
      <w:pPr>
        <w:pStyle w:val="texte1"/>
        <w:rPr>
          <w:rFonts w:eastAsia="Times New Roman"/>
        </w:rPr>
      </w:pPr>
      <w:r>
        <w:rPr>
          <w:rFonts w:eastAsia="Times New Roman"/>
        </w:rPr>
        <w:t>U</w:t>
      </w:r>
      <w:r w:rsidRPr="00256757">
        <w:rPr>
          <w:rFonts w:eastAsia="Times New Roman"/>
        </w:rPr>
        <w:t>n exemplaire du dossier est laissé dans le service accueillant le patient. Un compte rendu d’intervention est adressé au médecin traitant du patient.</w:t>
      </w:r>
    </w:p>
    <w:p w14:paraId="391B519A" w14:textId="77777777" w:rsidR="00777575" w:rsidRPr="00777575" w:rsidRDefault="00777575" w:rsidP="003B65BF">
      <w:pPr>
        <w:pStyle w:val="Titre3"/>
      </w:pPr>
      <w:r w:rsidRPr="00777575">
        <w:t>Codage</w:t>
      </w:r>
    </w:p>
    <w:p w14:paraId="681662E0" w14:textId="77777777" w:rsidR="00777575" w:rsidRPr="00777575" w:rsidRDefault="00777575" w:rsidP="00777575">
      <w:pPr>
        <w:pStyle w:val="texte1"/>
        <w:rPr>
          <w:rFonts w:eastAsia="Times New Roman"/>
        </w:rPr>
      </w:pPr>
      <w:r w:rsidRPr="00777575">
        <w:rPr>
          <w:rFonts w:eastAsia="Times New Roman"/>
        </w:rPr>
        <w:t>Tout dossier médical Smur doit être codé au moins par :</w:t>
      </w:r>
    </w:p>
    <w:p w14:paraId="3DDC14BA" w14:textId="77777777" w:rsidR="00777575" w:rsidRPr="00777575" w:rsidRDefault="00777575" w:rsidP="00777575">
      <w:pPr>
        <w:pStyle w:val="alinea3"/>
      </w:pPr>
      <w:r w:rsidRPr="00777575">
        <w:t>un codage de la gravité selon</w:t>
      </w:r>
      <w:r>
        <w:t xml:space="preserve"> la CCMUm,</w:t>
      </w:r>
    </w:p>
    <w:p w14:paraId="3F13E5E2" w14:textId="77777777" w:rsidR="00777575" w:rsidRPr="00777575" w:rsidRDefault="00777575" w:rsidP="00777575">
      <w:pPr>
        <w:pStyle w:val="alinea3"/>
      </w:pPr>
      <w:r w:rsidRPr="00777575">
        <w:t xml:space="preserve">un codage de l’hypothèse diagnostique à l’aide du thesaurus édité par la SFMU pour les urgences et le Smur issu de la Classification Internationale des </w:t>
      </w:r>
      <w:r>
        <w:t>Maladies 10</w:t>
      </w:r>
      <w:r w:rsidRPr="00777575">
        <w:rPr>
          <w:vertAlign w:val="superscript"/>
        </w:rPr>
        <w:t>ème</w:t>
      </w:r>
      <w:r>
        <w:t xml:space="preserve"> révision (CIM10),</w:t>
      </w:r>
    </w:p>
    <w:p w14:paraId="7966DF6C" w14:textId="77777777" w:rsidR="00777575" w:rsidRDefault="00777575" w:rsidP="00777575">
      <w:pPr>
        <w:pStyle w:val="alinea3"/>
      </w:pPr>
      <w:r w:rsidRPr="00777575">
        <w:t>les actes classant</w:t>
      </w:r>
      <w:r>
        <w:t>.</w:t>
      </w:r>
    </w:p>
    <w:p w14:paraId="7A9627A5" w14:textId="77777777" w:rsidR="00777575" w:rsidRDefault="00777575" w:rsidP="00777575">
      <w:pPr>
        <w:pStyle w:val="texte1"/>
        <w:rPr>
          <w:rFonts w:eastAsia="Times New Roman"/>
        </w:rPr>
      </w:pPr>
      <w:r w:rsidRPr="00777575">
        <w:rPr>
          <w:rFonts w:eastAsia="Times New Roman"/>
        </w:rPr>
        <w:t>Une évaluation de la qualité de remplissage des observations médicales et des codages est souhaitable.</w:t>
      </w:r>
    </w:p>
    <w:p w14:paraId="6D7BD70E" w14:textId="77777777" w:rsidR="003B2312" w:rsidRPr="003B2312" w:rsidRDefault="00240326" w:rsidP="003B65BF">
      <w:pPr>
        <w:pStyle w:val="Titre2"/>
      </w:pPr>
      <w:r>
        <w:t xml:space="preserve"> </w:t>
      </w:r>
      <w:bookmarkStart w:id="24" w:name="_Toc358619028"/>
      <w:r w:rsidR="003B2312" w:rsidRPr="003B2312">
        <w:t>Les performances thérapeutiques et pathologies traceuses</w:t>
      </w:r>
      <w:bookmarkEnd w:id="24"/>
    </w:p>
    <w:p w14:paraId="42F62680" w14:textId="77777777" w:rsidR="003B2312" w:rsidRDefault="00936207" w:rsidP="003B2312">
      <w:pPr>
        <w:pStyle w:val="texte1"/>
        <w:rPr>
          <w:rFonts w:eastAsia="Times New Roman"/>
        </w:rPr>
      </w:pPr>
      <w:r w:rsidRPr="00936207">
        <w:rPr>
          <w:rFonts w:eastAsia="Times New Roman"/>
        </w:rPr>
        <w:t>Chaque Smur doit disposer de procédure de prise en charge respectant les recommandations professionnelles et scientifiques actualisées.</w:t>
      </w:r>
    </w:p>
    <w:p w14:paraId="782FE46C" w14:textId="77777777" w:rsidR="00936207" w:rsidRDefault="00936207" w:rsidP="003B2312">
      <w:pPr>
        <w:pStyle w:val="texte1"/>
        <w:rPr>
          <w:rFonts w:eastAsia="Times New Roman"/>
        </w:rPr>
      </w:pPr>
      <w:r w:rsidRPr="00936207">
        <w:rPr>
          <w:rFonts w:eastAsia="Times New Roman"/>
        </w:rPr>
        <w:t xml:space="preserve">Chaque Smur doit pouvoir décrire la prise en charge de certaines pathologies traceuses dans le cadre de registres permanents ou lors d’évaluations spécifiques (type Développement </w:t>
      </w:r>
      <w:r>
        <w:rPr>
          <w:rFonts w:eastAsia="Times New Roman"/>
        </w:rPr>
        <w:t>Professionnel Continu), comme :</w:t>
      </w:r>
    </w:p>
    <w:p w14:paraId="605B00F6" w14:textId="77777777" w:rsidR="00936207" w:rsidRPr="00936207" w:rsidRDefault="00936207" w:rsidP="00936207">
      <w:pPr>
        <w:pStyle w:val="alinea3"/>
      </w:pPr>
      <w:r w:rsidRPr="00936207">
        <w:lastRenderedPageBreak/>
        <w:t>Syndrome Coronaire Aigu</w:t>
      </w:r>
      <w:r>
        <w:t xml:space="preserve"> (SCA)</w:t>
      </w:r>
      <w:r w:rsidR="00CF27FA">
        <w:t>,</w:t>
      </w:r>
    </w:p>
    <w:p w14:paraId="1E40D5C8" w14:textId="77777777" w:rsidR="00936207" w:rsidRPr="00936207" w:rsidRDefault="00936207" w:rsidP="00936207">
      <w:pPr>
        <w:pStyle w:val="alinea3"/>
      </w:pPr>
      <w:r w:rsidRPr="00936207">
        <w:t>Accident Vasculaire Cérébral</w:t>
      </w:r>
      <w:r>
        <w:t xml:space="preserve"> (AVC)</w:t>
      </w:r>
      <w:r w:rsidR="00CF27FA">
        <w:t>,</w:t>
      </w:r>
    </w:p>
    <w:p w14:paraId="38560929" w14:textId="77777777" w:rsidR="00936207" w:rsidRPr="00936207" w:rsidRDefault="00936207" w:rsidP="00936207">
      <w:pPr>
        <w:pStyle w:val="alinea3"/>
      </w:pPr>
      <w:r w:rsidRPr="00936207">
        <w:t>Accouchement Inopiné Extrahospitalier (AIE)</w:t>
      </w:r>
      <w:r w:rsidR="00CF27FA">
        <w:t>,</w:t>
      </w:r>
    </w:p>
    <w:p w14:paraId="57AA49E0" w14:textId="77777777" w:rsidR="00936207" w:rsidRPr="00936207" w:rsidRDefault="00936207" w:rsidP="00936207">
      <w:pPr>
        <w:pStyle w:val="alinea3"/>
      </w:pPr>
      <w:r w:rsidRPr="00936207">
        <w:t>Prise en charge de la douleur</w:t>
      </w:r>
      <w:r w:rsidR="00CF27FA">
        <w:t>,</w:t>
      </w:r>
    </w:p>
    <w:p w14:paraId="3AE10A5D" w14:textId="77777777" w:rsidR="00936207" w:rsidRDefault="00936207" w:rsidP="00936207">
      <w:pPr>
        <w:pStyle w:val="alinea3"/>
      </w:pPr>
      <w:r w:rsidRPr="00936207">
        <w:t>Traumatisés graves, traumatisés médullaires, …</w:t>
      </w:r>
    </w:p>
    <w:p w14:paraId="66577284" w14:textId="77777777" w:rsidR="003B2312" w:rsidRPr="003B2312" w:rsidRDefault="00240326" w:rsidP="003B65BF">
      <w:pPr>
        <w:pStyle w:val="Titre2"/>
      </w:pPr>
      <w:r>
        <w:t xml:space="preserve"> </w:t>
      </w:r>
      <w:bookmarkStart w:id="25" w:name="_Toc358619029"/>
      <w:r w:rsidR="003B2312" w:rsidRPr="003B2312">
        <w:t>Vigilances</w:t>
      </w:r>
      <w:bookmarkEnd w:id="25"/>
    </w:p>
    <w:p w14:paraId="43D11EE6" w14:textId="77777777" w:rsidR="00BA48B4" w:rsidRDefault="00342934" w:rsidP="003B2312">
      <w:pPr>
        <w:pStyle w:val="texte1"/>
        <w:rPr>
          <w:rFonts w:eastAsia="Times New Roman"/>
        </w:rPr>
      </w:pPr>
      <w:r>
        <w:rPr>
          <w:rFonts w:eastAsia="Times New Roman"/>
        </w:rPr>
        <w:t xml:space="preserve">La structure </w:t>
      </w:r>
      <w:r w:rsidRPr="00342934">
        <w:rPr>
          <w:rFonts w:eastAsia="Times New Roman"/>
        </w:rPr>
        <w:t>Smur doit appliquer les règles et procédures</w:t>
      </w:r>
      <w:r>
        <w:rPr>
          <w:rFonts w:eastAsia="Times New Roman"/>
        </w:rPr>
        <w:t xml:space="preserve"> concernant les vigilances des établissements de santé, telles que celles en rapport</w:t>
      </w:r>
      <w:r w:rsidR="00BA48B4">
        <w:rPr>
          <w:rFonts w:eastAsia="Times New Roman"/>
        </w:rPr>
        <w:t xml:space="preserve"> </w:t>
      </w:r>
      <w:r>
        <w:rPr>
          <w:rFonts w:eastAsia="Times New Roman"/>
        </w:rPr>
        <w:t>avec</w:t>
      </w:r>
      <w:r w:rsidR="00BA48B4">
        <w:rPr>
          <w:rFonts w:eastAsia="Times New Roman"/>
        </w:rPr>
        <w:t> :</w:t>
      </w:r>
    </w:p>
    <w:p w14:paraId="489B3B71" w14:textId="77777777" w:rsidR="00BA48B4" w:rsidRDefault="00342934" w:rsidP="00BA48B4">
      <w:pPr>
        <w:pStyle w:val="alinea3"/>
      </w:pPr>
      <w:r>
        <w:t>la m</w:t>
      </w:r>
      <w:r w:rsidRPr="003B2312">
        <w:t>atériovigilance</w:t>
      </w:r>
      <w:r w:rsidR="00BA48B4">
        <w:t>,</w:t>
      </w:r>
    </w:p>
    <w:p w14:paraId="06442862" w14:textId="77777777" w:rsidR="00BA48B4" w:rsidRPr="0046062A" w:rsidRDefault="00342934" w:rsidP="00BA48B4">
      <w:pPr>
        <w:pStyle w:val="alinea3"/>
      </w:pPr>
      <w:r w:rsidRPr="0046062A">
        <w:t>la pharmacovigilance</w:t>
      </w:r>
      <w:r w:rsidR="00BA48B4" w:rsidRPr="0046062A">
        <w:t>,</w:t>
      </w:r>
    </w:p>
    <w:p w14:paraId="7FCDF244" w14:textId="77777777" w:rsidR="00BA48B4" w:rsidRPr="0046062A" w:rsidRDefault="00BA48B4" w:rsidP="00BA48B4">
      <w:pPr>
        <w:pStyle w:val="alinea3"/>
      </w:pPr>
      <w:r w:rsidRPr="0046062A">
        <w:t>l’hygiène hospitalière</w:t>
      </w:r>
      <w:r w:rsidR="00C11314" w:rsidRPr="0046062A">
        <w:t xml:space="preserve"> [29</w:t>
      </w:r>
      <w:r w:rsidR="002F0A73" w:rsidRPr="0046062A">
        <w:t>]</w:t>
      </w:r>
    </w:p>
    <w:p w14:paraId="1AD42386" w14:textId="77777777" w:rsidR="003B2312" w:rsidRPr="003B2312" w:rsidRDefault="00342934" w:rsidP="00BA48B4">
      <w:pPr>
        <w:pStyle w:val="alinea3"/>
      </w:pPr>
      <w:r w:rsidRPr="0046062A">
        <w:t>et les</w:t>
      </w:r>
      <w:r w:rsidR="003B2312" w:rsidRPr="0046062A">
        <w:t xml:space="preserve"> accident</w:t>
      </w:r>
      <w:r w:rsidRPr="0046062A">
        <w:t>s</w:t>
      </w:r>
      <w:r w:rsidR="003B2312" w:rsidRPr="0046062A">
        <w:t xml:space="preserve"> d’exposit</w:t>
      </w:r>
      <w:r w:rsidR="003B2312" w:rsidRPr="003B2312">
        <w:t>ion aux liquides biologiques</w:t>
      </w:r>
      <w:r>
        <w:t>.</w:t>
      </w:r>
    </w:p>
    <w:p w14:paraId="5763993B" w14:textId="77777777" w:rsidR="003B2312" w:rsidRPr="003B2312" w:rsidRDefault="00240326" w:rsidP="003B65BF">
      <w:pPr>
        <w:pStyle w:val="Titre2"/>
      </w:pPr>
      <w:r>
        <w:t xml:space="preserve"> </w:t>
      </w:r>
      <w:bookmarkStart w:id="26" w:name="_Toc358619030"/>
      <w:r w:rsidR="003B2312" w:rsidRPr="003B2312">
        <w:t>Activités non cliniques</w:t>
      </w:r>
      <w:bookmarkEnd w:id="26"/>
    </w:p>
    <w:p w14:paraId="22FA4633" w14:textId="77777777" w:rsidR="00342934" w:rsidRPr="00342934" w:rsidRDefault="00342934" w:rsidP="003B65BF">
      <w:pPr>
        <w:pStyle w:val="Titre3"/>
      </w:pPr>
      <w:r w:rsidRPr="00342934">
        <w:t xml:space="preserve">Démarche qualité </w:t>
      </w:r>
      <w:r>
        <w:t>et</w:t>
      </w:r>
      <w:r w:rsidRPr="00342934">
        <w:t xml:space="preserve"> évaluation des pratiques</w:t>
      </w:r>
    </w:p>
    <w:p w14:paraId="7663DD3A" w14:textId="77777777" w:rsidR="00342934" w:rsidRPr="00342934" w:rsidRDefault="00342934" w:rsidP="00342934">
      <w:pPr>
        <w:pStyle w:val="texte1"/>
        <w:rPr>
          <w:rFonts w:eastAsia="Times New Roman"/>
        </w:rPr>
      </w:pPr>
      <w:r w:rsidRPr="00342934">
        <w:rPr>
          <w:rFonts w:eastAsia="Times New Roman"/>
        </w:rPr>
        <w:t>Tous les médecins doivent bénéficier d’un Développement Professionnel Continu. Les autres catégories de personnel doivent avoir accès à la formation continue.</w:t>
      </w:r>
    </w:p>
    <w:p w14:paraId="702AFDF1" w14:textId="77777777" w:rsidR="00342934" w:rsidRPr="00342934" w:rsidRDefault="00342934" w:rsidP="00342934">
      <w:pPr>
        <w:pStyle w:val="texte1"/>
        <w:rPr>
          <w:rFonts w:eastAsia="Times New Roman"/>
        </w:rPr>
      </w:pPr>
      <w:r w:rsidRPr="00342934">
        <w:rPr>
          <w:rFonts w:eastAsia="Times New Roman"/>
        </w:rPr>
        <w:t>Le Smur doit organiser régulièrement</w:t>
      </w:r>
      <w:r>
        <w:rPr>
          <w:rFonts w:eastAsia="Times New Roman"/>
        </w:rPr>
        <w:t xml:space="preserve"> des</w:t>
      </w:r>
      <w:r w:rsidRPr="00342934">
        <w:rPr>
          <w:rFonts w:eastAsia="Times New Roman"/>
        </w:rPr>
        <w:t xml:space="preserve"> :</w:t>
      </w:r>
    </w:p>
    <w:p w14:paraId="3C5CFAC4" w14:textId="77777777" w:rsidR="00342934" w:rsidRPr="00342934" w:rsidRDefault="00342934" w:rsidP="00342934">
      <w:pPr>
        <w:pStyle w:val="alinea3"/>
      </w:pPr>
      <w:r w:rsidRPr="00342934">
        <w:t>revues de dossiers</w:t>
      </w:r>
      <w:r>
        <w:t xml:space="preserve"> (quotidiennes),</w:t>
      </w:r>
    </w:p>
    <w:p w14:paraId="560D008D" w14:textId="77777777" w:rsidR="00342934" w:rsidRPr="00342934" w:rsidRDefault="00342934" w:rsidP="00342934">
      <w:pPr>
        <w:pStyle w:val="alinea3"/>
      </w:pPr>
      <w:r w:rsidRPr="00342934">
        <w:t>staffs médicaux, intra et interservices</w:t>
      </w:r>
      <w:r>
        <w:t xml:space="preserve"> (hebdomadaires),</w:t>
      </w:r>
    </w:p>
    <w:p w14:paraId="4BDB08C6" w14:textId="77777777" w:rsidR="00342934" w:rsidRPr="00342934" w:rsidRDefault="00342934" w:rsidP="00342934">
      <w:pPr>
        <w:pStyle w:val="alinea3"/>
      </w:pPr>
      <w:r>
        <w:t>revues de morbi-</w:t>
      </w:r>
      <w:r w:rsidRPr="00342934">
        <w:t>mortalité</w:t>
      </w:r>
      <w:r>
        <w:t xml:space="preserve"> (semestrielles).</w:t>
      </w:r>
    </w:p>
    <w:p w14:paraId="2CEC6ED2" w14:textId="77777777" w:rsidR="00342934" w:rsidRPr="00342934" w:rsidRDefault="00342934" w:rsidP="003B65BF">
      <w:pPr>
        <w:pStyle w:val="Titre3"/>
      </w:pPr>
      <w:r w:rsidRPr="00342934">
        <w:t>Exercices</w:t>
      </w:r>
    </w:p>
    <w:p w14:paraId="05642E6E" w14:textId="77777777" w:rsidR="00342934" w:rsidRPr="00342934" w:rsidRDefault="00342934" w:rsidP="00342934">
      <w:pPr>
        <w:pStyle w:val="texte1"/>
        <w:rPr>
          <w:rFonts w:eastAsia="Times New Roman"/>
        </w:rPr>
      </w:pPr>
      <w:r w:rsidRPr="00342934">
        <w:rPr>
          <w:rFonts w:eastAsia="Times New Roman"/>
        </w:rPr>
        <w:t>Des exercices doivent être régulièrement organisés :</w:t>
      </w:r>
    </w:p>
    <w:p w14:paraId="6F55F804" w14:textId="77777777" w:rsidR="00342934" w:rsidRPr="00342934" w:rsidRDefault="00342934" w:rsidP="00342934">
      <w:pPr>
        <w:pStyle w:val="alinea3"/>
      </w:pPr>
      <w:r>
        <w:t>p</w:t>
      </w:r>
      <w:r w:rsidRPr="00342934">
        <w:t>lan de secours</w:t>
      </w:r>
      <w:r>
        <w:t>,</w:t>
      </w:r>
    </w:p>
    <w:p w14:paraId="5018AB49" w14:textId="77777777" w:rsidR="00342934" w:rsidRPr="00342934" w:rsidRDefault="00342934" w:rsidP="00342934">
      <w:pPr>
        <w:pStyle w:val="alinea3"/>
      </w:pPr>
      <w:r>
        <w:t>l</w:t>
      </w:r>
      <w:r w:rsidRPr="00342934">
        <w:t>aboratoire de simulation, examens pratiques et techniques</w:t>
      </w:r>
      <w:r>
        <w:t>,</w:t>
      </w:r>
    </w:p>
    <w:p w14:paraId="5D6FF6D8" w14:textId="77777777" w:rsidR="00342934" w:rsidRPr="00342934" w:rsidRDefault="00342934" w:rsidP="00342934">
      <w:pPr>
        <w:pStyle w:val="alinea3"/>
      </w:pPr>
      <w:r>
        <w:t>secours spécifiques : d</w:t>
      </w:r>
      <w:r w:rsidRPr="00342934">
        <w:t>ésincarcération, hélitreuillage, sauvetage en mer, secours en montagne, milieu périlleux, …</w:t>
      </w:r>
    </w:p>
    <w:p w14:paraId="2B5DA8D1" w14:textId="77777777" w:rsidR="00342934" w:rsidRPr="00342934" w:rsidRDefault="00342934" w:rsidP="003B65BF">
      <w:pPr>
        <w:pStyle w:val="Titre3"/>
      </w:pPr>
      <w:r>
        <w:lastRenderedPageBreak/>
        <w:t>Enseignement et recherche</w:t>
      </w:r>
    </w:p>
    <w:p w14:paraId="4322266D" w14:textId="77777777" w:rsidR="00342934" w:rsidRPr="00342934" w:rsidRDefault="00342934" w:rsidP="00342934">
      <w:pPr>
        <w:pStyle w:val="texte1"/>
        <w:rPr>
          <w:rFonts w:eastAsia="Times New Roman"/>
        </w:rPr>
      </w:pPr>
      <w:r w:rsidRPr="00342934">
        <w:rPr>
          <w:rFonts w:eastAsia="Times New Roman"/>
        </w:rPr>
        <w:t>L'implication des Smur doit être acti</w:t>
      </w:r>
      <w:r>
        <w:rPr>
          <w:rFonts w:eastAsia="Times New Roman"/>
        </w:rPr>
        <w:t>ve dans les domaines suivants :</w:t>
      </w:r>
    </w:p>
    <w:p w14:paraId="10290EE6" w14:textId="77777777" w:rsidR="00342934" w:rsidRPr="00342934" w:rsidRDefault="00342934" w:rsidP="00342934">
      <w:pPr>
        <w:pStyle w:val="alinea3"/>
      </w:pPr>
      <w:r>
        <w:t>p</w:t>
      </w:r>
      <w:r w:rsidRPr="00342934">
        <w:t>articipation aux études cliniques</w:t>
      </w:r>
      <w:r>
        <w:t>,</w:t>
      </w:r>
    </w:p>
    <w:p w14:paraId="122D453B" w14:textId="77777777" w:rsidR="00342934" w:rsidRPr="00342934" w:rsidRDefault="00342934" w:rsidP="00342934">
      <w:pPr>
        <w:pStyle w:val="alinea3"/>
      </w:pPr>
      <w:r>
        <w:t>p</w:t>
      </w:r>
      <w:r w:rsidRPr="00342934">
        <w:t>ublications scientifiques</w:t>
      </w:r>
      <w:r>
        <w:t>,</w:t>
      </w:r>
    </w:p>
    <w:p w14:paraId="6DC59A55" w14:textId="77777777" w:rsidR="00342934" w:rsidRPr="00342934" w:rsidRDefault="00342934" w:rsidP="00342934">
      <w:pPr>
        <w:pStyle w:val="alinea3"/>
      </w:pPr>
      <w:r>
        <w:t>c</w:t>
      </w:r>
      <w:r w:rsidRPr="00342934">
        <w:t>ommunications orales</w:t>
      </w:r>
      <w:r>
        <w:t xml:space="preserve"> et affichées,</w:t>
      </w:r>
    </w:p>
    <w:p w14:paraId="50BEAE08" w14:textId="77777777" w:rsidR="00342934" w:rsidRPr="00342934" w:rsidRDefault="00342934" w:rsidP="00342934">
      <w:pPr>
        <w:pStyle w:val="alinea3"/>
      </w:pPr>
      <w:r>
        <w:t>e</w:t>
      </w:r>
      <w:r w:rsidRPr="00342934">
        <w:t>nseignements et éducation sanitaire notamment dans le cadre du CESU.</w:t>
      </w:r>
    </w:p>
    <w:p w14:paraId="3E274C30" w14:textId="77777777" w:rsidR="00342934" w:rsidRPr="00342934" w:rsidRDefault="00342934" w:rsidP="003B65BF">
      <w:pPr>
        <w:pStyle w:val="Titre3"/>
      </w:pPr>
      <w:r>
        <w:t>Activités administratives et</w:t>
      </w:r>
      <w:r w:rsidRPr="00342934">
        <w:t xml:space="preserve"> institutionnelles</w:t>
      </w:r>
    </w:p>
    <w:p w14:paraId="04A29AC4" w14:textId="77777777" w:rsidR="003B2312" w:rsidRDefault="00342934" w:rsidP="00342934">
      <w:pPr>
        <w:pStyle w:val="texte1"/>
        <w:rPr>
          <w:rFonts w:eastAsia="Times New Roman"/>
        </w:rPr>
      </w:pPr>
      <w:r w:rsidRPr="00342934">
        <w:rPr>
          <w:rFonts w:eastAsia="Times New Roman"/>
        </w:rPr>
        <w:t>Les praticiens du Smur participent aux activités du service, du pole et de l’établissement, ainsi qu’aux réunions avec les tutelles, autorités et partenaires extérieurs.</w:t>
      </w:r>
    </w:p>
    <w:p w14:paraId="6D18160F" w14:textId="77777777" w:rsidR="003B2312" w:rsidRPr="003B2312" w:rsidRDefault="00240326" w:rsidP="003B65BF">
      <w:pPr>
        <w:pStyle w:val="Titre2"/>
      </w:pPr>
      <w:r>
        <w:t xml:space="preserve"> </w:t>
      </w:r>
      <w:bookmarkStart w:id="27" w:name="_Toc358619031"/>
      <w:r w:rsidR="003B2312" w:rsidRPr="003B2312">
        <w:t>Gestion des plaintes, réclamations et dysfonctionnements</w:t>
      </w:r>
      <w:bookmarkEnd w:id="27"/>
    </w:p>
    <w:p w14:paraId="50133AE1" w14:textId="77777777" w:rsidR="003B2312" w:rsidRDefault="00840252" w:rsidP="003B2312">
      <w:pPr>
        <w:pStyle w:val="texte1"/>
        <w:rPr>
          <w:rFonts w:eastAsia="Times New Roman"/>
        </w:rPr>
      </w:pPr>
      <w:r w:rsidRPr="00840252">
        <w:rPr>
          <w:rFonts w:eastAsia="Times New Roman"/>
        </w:rPr>
        <w:t>Une procédure de gestion des plaintes, réclamations et dysfonctionnement doit être mise en place.</w:t>
      </w:r>
    </w:p>
    <w:p w14:paraId="0CC6A647" w14:textId="77777777" w:rsidR="003B2312" w:rsidRDefault="00240326" w:rsidP="003B65BF">
      <w:pPr>
        <w:pStyle w:val="Titre2"/>
      </w:pPr>
      <w:r>
        <w:t xml:space="preserve"> </w:t>
      </w:r>
      <w:bookmarkStart w:id="28" w:name="_Toc358619032"/>
      <w:r w:rsidR="003B2312" w:rsidRPr="003B2312">
        <w:t>Informatisation</w:t>
      </w:r>
      <w:bookmarkEnd w:id="28"/>
    </w:p>
    <w:p w14:paraId="3BE5B1C8" w14:textId="77777777" w:rsidR="003B2312" w:rsidRDefault="00840252" w:rsidP="00840252">
      <w:pPr>
        <w:pStyle w:val="texte1"/>
        <w:rPr>
          <w:rFonts w:eastAsia="Times New Roman"/>
        </w:rPr>
      </w:pPr>
      <w:r>
        <w:rPr>
          <w:rFonts w:eastAsia="Times New Roman"/>
        </w:rPr>
        <w:t>L</w:t>
      </w:r>
      <w:r w:rsidRPr="00840252">
        <w:rPr>
          <w:rFonts w:eastAsia="Times New Roman"/>
        </w:rPr>
        <w:t>es Smur doivent disposer</w:t>
      </w:r>
      <w:r>
        <w:rPr>
          <w:rFonts w:eastAsia="Times New Roman"/>
        </w:rPr>
        <w:t xml:space="preserve"> d’un dossier Smur informatisé, communiquant. Ce système doit lui permettre de </w:t>
      </w:r>
      <w:r w:rsidR="007365E4">
        <w:rPr>
          <w:rFonts w:eastAsia="Times New Roman"/>
        </w:rPr>
        <w:t xml:space="preserve">décrire </w:t>
      </w:r>
      <w:r>
        <w:rPr>
          <w:rFonts w:eastAsia="Times New Roman"/>
        </w:rPr>
        <w:t>et d’évaluer so</w:t>
      </w:r>
      <w:r w:rsidRPr="00840252">
        <w:rPr>
          <w:rFonts w:eastAsia="Times New Roman"/>
        </w:rPr>
        <w:t>n</w:t>
      </w:r>
      <w:r>
        <w:rPr>
          <w:rFonts w:eastAsia="Times New Roman"/>
        </w:rPr>
        <w:t xml:space="preserve"> activité</w:t>
      </w:r>
      <w:r w:rsidRPr="00840252">
        <w:rPr>
          <w:rFonts w:eastAsia="Times New Roman"/>
        </w:rPr>
        <w:t>.</w:t>
      </w:r>
    </w:p>
    <w:p w14:paraId="75E22423" w14:textId="77777777" w:rsidR="006E533B" w:rsidRDefault="00833043" w:rsidP="00CF27FA">
      <w:pPr>
        <w:pStyle w:val="Titre1"/>
        <w:pageBreakBefore/>
        <w:spacing w:before="0"/>
        <w:ind w:left="357" w:hanging="357"/>
      </w:pPr>
      <w:r>
        <w:lastRenderedPageBreak/>
        <w:t xml:space="preserve"> </w:t>
      </w:r>
      <w:bookmarkStart w:id="29" w:name="_Toc358619033"/>
      <w:r w:rsidR="0018441E" w:rsidRPr="0018441E">
        <w:t>Evaluation</w:t>
      </w:r>
      <w:bookmarkEnd w:id="29"/>
    </w:p>
    <w:p w14:paraId="7F9154C9" w14:textId="77777777" w:rsidR="00E706B0" w:rsidRDefault="00484F14" w:rsidP="00971C37">
      <w:pPr>
        <w:pStyle w:val="Titre2"/>
      </w:pPr>
      <w:r>
        <w:t xml:space="preserve"> </w:t>
      </w:r>
      <w:bookmarkStart w:id="30" w:name="_Toc358619034"/>
      <w:r w:rsidR="00971C37" w:rsidRPr="00971C37">
        <w:t>Les indicateurs « incontournables »</w:t>
      </w:r>
      <w:bookmarkEnd w:id="30"/>
    </w:p>
    <w:p w14:paraId="056EAFD0" w14:textId="77777777" w:rsidR="00971C37" w:rsidRPr="00971C37" w:rsidRDefault="00971C37" w:rsidP="00971C37">
      <w:pPr>
        <w:pStyle w:val="Titre3"/>
      </w:pPr>
      <w:r w:rsidRPr="00971C37">
        <w:t>Quantitatifs</w:t>
      </w:r>
    </w:p>
    <w:p w14:paraId="025B7DBB" w14:textId="77777777" w:rsidR="00971C37" w:rsidRPr="00971C37" w:rsidRDefault="00971C37" w:rsidP="00971C37">
      <w:pPr>
        <w:pStyle w:val="alinea3"/>
      </w:pPr>
      <w:r>
        <w:t>p</w:t>
      </w:r>
      <w:r w:rsidRPr="00971C37">
        <w:t>opulation couverte</w:t>
      </w:r>
    </w:p>
    <w:p w14:paraId="0AF32722" w14:textId="77777777" w:rsidR="00971C37" w:rsidRPr="00971C37" w:rsidRDefault="00971C37" w:rsidP="00971C37">
      <w:pPr>
        <w:pStyle w:val="alinea3"/>
      </w:pPr>
      <w:r>
        <w:t>i</w:t>
      </w:r>
      <w:r w:rsidRPr="00971C37">
        <w:t>nterventions Smur selon les typologies : nombre brut et ratio à la population</w:t>
      </w:r>
    </w:p>
    <w:p w14:paraId="2D30FFAC" w14:textId="77777777" w:rsidR="00971C37" w:rsidRPr="00971C37" w:rsidRDefault="00971C37" w:rsidP="00971C37">
      <w:pPr>
        <w:pStyle w:val="alinea3"/>
      </w:pPr>
      <w:r>
        <w:t>d</w:t>
      </w:r>
      <w:r w:rsidRPr="00971C37">
        <w:t>egré de gravité des patients pris en charge selon la CCMUm : pourcentage de chaque niveau</w:t>
      </w:r>
    </w:p>
    <w:p w14:paraId="4BCD3C6C" w14:textId="77777777" w:rsidR="00971C37" w:rsidRPr="00971C37" w:rsidRDefault="00971C37" w:rsidP="00971C37">
      <w:pPr>
        <w:pStyle w:val="alinea3"/>
      </w:pPr>
      <w:r>
        <w:t>r</w:t>
      </w:r>
      <w:r w:rsidRPr="00971C37">
        <w:t>épartition des pathologies (missions pré-hospitalières) : cardiologiques, traumatologiques, neurologiques, toxicologiques, respiratoires, obstétriques, psychiatriques, pédiatriques, ...</w:t>
      </w:r>
    </w:p>
    <w:p w14:paraId="1B93C8C0" w14:textId="77777777" w:rsidR="00971C37" w:rsidRPr="00971C37" w:rsidRDefault="00971C37" w:rsidP="00971C37">
      <w:pPr>
        <w:pStyle w:val="alinea3"/>
      </w:pPr>
      <w:r>
        <w:t>r</w:t>
      </w:r>
      <w:r w:rsidRPr="00971C37">
        <w:t>épartition par filières : accueil des urgences, soins critiques, MCO</w:t>
      </w:r>
    </w:p>
    <w:p w14:paraId="0F8930E4" w14:textId="77777777" w:rsidR="00971C37" w:rsidRPr="00971C37" w:rsidRDefault="00971C37" w:rsidP="00971C37">
      <w:pPr>
        <w:pStyle w:val="Titre3"/>
      </w:pPr>
      <w:r w:rsidRPr="00971C37">
        <w:t>Qualitatifs</w:t>
      </w:r>
    </w:p>
    <w:p w14:paraId="1D2544B7" w14:textId="77777777" w:rsidR="00971C37" w:rsidRPr="00971C37" w:rsidRDefault="00971C37" w:rsidP="00971C37">
      <w:pPr>
        <w:pStyle w:val="alinea3"/>
      </w:pPr>
      <w:r>
        <w:t>d</w:t>
      </w:r>
      <w:r w:rsidRPr="00971C37">
        <w:t>élais de départ en intervention pré-hospitalière : moyenn</w:t>
      </w:r>
      <w:r w:rsidR="00CF27FA">
        <w:t>e, médiane, min, max, quartiles</w:t>
      </w:r>
    </w:p>
    <w:p w14:paraId="39C9E890" w14:textId="77777777" w:rsidR="00971C37" w:rsidRPr="00971C37" w:rsidRDefault="00971C37" w:rsidP="00971C37">
      <w:pPr>
        <w:pStyle w:val="alinea3"/>
      </w:pPr>
      <w:r>
        <w:t>t</w:t>
      </w:r>
      <w:r w:rsidRPr="00971C37">
        <w:t>aux d’intervention pré-hospitalière avec des équipes non-conformes à la règlementation</w:t>
      </w:r>
    </w:p>
    <w:p w14:paraId="11EBAC1D" w14:textId="77777777" w:rsidR="00971C37" w:rsidRPr="00971C37" w:rsidRDefault="00971C37" w:rsidP="00971C37">
      <w:pPr>
        <w:pStyle w:val="alinea3"/>
      </w:pPr>
      <w:r>
        <w:t>t</w:t>
      </w:r>
      <w:r w:rsidRPr="00971C37">
        <w:t>aux d’</w:t>
      </w:r>
      <w:r>
        <w:t>activité non clinique moyen en pourcentage</w:t>
      </w:r>
    </w:p>
    <w:p w14:paraId="1936992C" w14:textId="77777777" w:rsidR="00971C37" w:rsidRDefault="00971C37" w:rsidP="00971C37">
      <w:pPr>
        <w:pStyle w:val="alinea3"/>
      </w:pPr>
      <w:r>
        <w:t>o</w:t>
      </w:r>
      <w:r w:rsidR="00CF27FA">
        <w:t>rganisation :</w:t>
      </w:r>
    </w:p>
    <w:p w14:paraId="5E9EEF25" w14:textId="77777777" w:rsidR="00971C37" w:rsidRDefault="00971C37" w:rsidP="00971C37">
      <w:pPr>
        <w:pStyle w:val="alinea2"/>
      </w:pPr>
      <w:r>
        <w:t>exi</w:t>
      </w:r>
      <w:r w:rsidR="00843AE8">
        <w:t>stence d’un règlement intérieur</w:t>
      </w:r>
    </w:p>
    <w:p w14:paraId="12494732" w14:textId="77777777" w:rsidR="00843AE8" w:rsidRDefault="00971C37" w:rsidP="00971C37">
      <w:pPr>
        <w:pStyle w:val="alinea2"/>
      </w:pPr>
      <w:r>
        <w:t xml:space="preserve">tenue de </w:t>
      </w:r>
      <w:r w:rsidRPr="00971C37">
        <w:t>staff</w:t>
      </w:r>
      <w:r>
        <w:t>s</w:t>
      </w:r>
      <w:r w:rsidRPr="00971C37">
        <w:t>, revue</w:t>
      </w:r>
      <w:r>
        <w:t>s</w:t>
      </w:r>
      <w:r w:rsidRPr="00971C37">
        <w:t xml:space="preserve"> de dossier, </w:t>
      </w:r>
      <w:r w:rsidR="00843AE8">
        <w:t>revue de morbi-</w:t>
      </w:r>
      <w:r w:rsidR="00843AE8" w:rsidRPr="00971C37">
        <w:t>mortalité</w:t>
      </w:r>
    </w:p>
    <w:p w14:paraId="203CFA18" w14:textId="77777777" w:rsidR="00421A5C" w:rsidRDefault="00971C37" w:rsidP="00971C37">
      <w:pPr>
        <w:pStyle w:val="alinea2"/>
      </w:pPr>
      <w:r w:rsidRPr="00971C37">
        <w:t>participatio</w:t>
      </w:r>
      <w:r w:rsidR="00843AE8">
        <w:t>n à des réseaux</w:t>
      </w:r>
    </w:p>
    <w:p w14:paraId="5E5335A5" w14:textId="77777777" w:rsidR="00843AE8" w:rsidRDefault="00484F14" w:rsidP="00484F14">
      <w:pPr>
        <w:pStyle w:val="Titre2"/>
      </w:pPr>
      <w:r>
        <w:t xml:space="preserve"> </w:t>
      </w:r>
      <w:bookmarkStart w:id="31" w:name="_Toc358619035"/>
      <w:r w:rsidRPr="00484F14">
        <w:t>Effectifs du Smur</w:t>
      </w:r>
      <w:bookmarkEnd w:id="31"/>
    </w:p>
    <w:p w14:paraId="393DED5C" w14:textId="77777777" w:rsidR="00484F14" w:rsidRDefault="00484F14" w:rsidP="00484F14">
      <w:pPr>
        <w:pStyle w:val="texte1"/>
        <w:rPr>
          <w:rFonts w:eastAsia="Times New Roman"/>
        </w:rPr>
      </w:pPr>
      <w:r>
        <w:rPr>
          <w:rFonts w:eastAsia="Times New Roman"/>
        </w:rPr>
        <w:t xml:space="preserve">La description des effectifs est classée par niveau selon son importance. Les valeurs suivantes sont utilisées : </w:t>
      </w:r>
      <w:r w:rsidRPr="00607FD6">
        <w:rPr>
          <w:rFonts w:eastAsia="Times New Roman"/>
        </w:rPr>
        <w:t>E, pour Essentiel</w:t>
      </w:r>
      <w:r>
        <w:rPr>
          <w:rFonts w:eastAsia="Times New Roman"/>
        </w:rPr>
        <w:t xml:space="preserve"> - </w:t>
      </w:r>
      <w:r w:rsidRPr="00607FD6">
        <w:rPr>
          <w:rFonts w:eastAsia="Times New Roman"/>
        </w:rPr>
        <w:t>S, pour Souhaitable</w:t>
      </w:r>
      <w:r>
        <w:rPr>
          <w:rFonts w:eastAsia="Times New Roman"/>
        </w:rPr>
        <w:t xml:space="preserve"> - O, pour </w:t>
      </w:r>
      <w:r w:rsidRPr="00607FD6">
        <w:rPr>
          <w:rFonts w:eastAsia="Times New Roman"/>
        </w:rPr>
        <w:t>Optionnel</w:t>
      </w:r>
      <w:r>
        <w:rPr>
          <w:rFonts w:eastAsia="Times New Roman"/>
        </w:rPr>
        <w:t>.</w:t>
      </w:r>
    </w:p>
    <w:p w14:paraId="17C7A3E9" w14:textId="77777777" w:rsidR="00484F14" w:rsidRDefault="00484F14" w:rsidP="00484F14">
      <w:pPr>
        <w:pStyle w:val="texte1"/>
        <w:rPr>
          <w:rFonts w:eastAsia="Times New Roman"/>
        </w:rPr>
      </w:pPr>
      <w:r>
        <w:rPr>
          <w:rFonts w:eastAsia="Times New Roman"/>
        </w:rPr>
        <w:t>Les résultats doivent être exprimés en nombre (d’ETP par exemple) et en pourcentage.</w:t>
      </w:r>
    </w:p>
    <w:p w14:paraId="60E7F20A" w14:textId="77777777" w:rsidR="00CF27FA" w:rsidRDefault="00CF27FA">
      <w:pPr>
        <w:spacing w:after="200" w:line="276" w:lineRule="auto"/>
        <w:contextualSpacing w:val="0"/>
        <w:jc w:val="left"/>
        <w:rPr>
          <w:rFonts w:ascii="Arial" w:eastAsia="Calibri" w:hAnsi="Arial" w:cs="Arial"/>
          <w:lang w:val="fr-FR" w:bidi="ar-SA"/>
        </w:rPr>
      </w:pPr>
      <w:r w:rsidRPr="00B9643C">
        <w:rPr>
          <w:lang w:val="fr-FR"/>
        </w:rPr>
        <w:br w:type="page"/>
      </w:r>
    </w:p>
    <w:tbl>
      <w:tblPr>
        <w:tblW w:w="9358" w:type="dxa"/>
        <w:jc w:val="center"/>
        <w:tblLook w:val="01E0" w:firstRow="1" w:lastRow="1" w:firstColumn="1" w:lastColumn="1" w:noHBand="0" w:noVBand="0"/>
      </w:tblPr>
      <w:tblGrid>
        <w:gridCol w:w="8374"/>
        <w:gridCol w:w="984"/>
      </w:tblGrid>
      <w:tr w:rsidR="00D64720" w:rsidRPr="00CF27FA" w14:paraId="6ED28B79"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3D3D6604" w14:textId="77777777" w:rsidR="00D64720" w:rsidRPr="00CF27FA" w:rsidRDefault="00D64720" w:rsidP="00D64720">
            <w:pPr>
              <w:pStyle w:val="Corpsdetexte"/>
              <w:spacing w:before="120" w:after="120" w:line="240" w:lineRule="auto"/>
              <w:jc w:val="left"/>
              <w:rPr>
                <w:rFonts w:asciiTheme="minorHAnsi" w:hAnsiTheme="minorHAnsi" w:cstheme="minorHAnsi"/>
                <w:b/>
              </w:rPr>
            </w:pPr>
            <w:r w:rsidRPr="00CF27FA">
              <w:rPr>
                <w:rFonts w:asciiTheme="minorHAnsi" w:hAnsiTheme="minorHAnsi" w:cstheme="minorHAnsi"/>
                <w:b/>
              </w:rPr>
              <w:lastRenderedPageBreak/>
              <w:t>Pyramide des âges</w:t>
            </w:r>
          </w:p>
        </w:tc>
        <w:tc>
          <w:tcPr>
            <w:tcW w:w="984" w:type="dxa"/>
            <w:tcBorders>
              <w:top w:val="single" w:sz="4" w:space="0" w:color="auto"/>
              <w:left w:val="single" w:sz="4" w:space="0" w:color="auto"/>
              <w:bottom w:val="single" w:sz="4" w:space="0" w:color="auto"/>
              <w:right w:val="single" w:sz="4" w:space="0" w:color="auto"/>
            </w:tcBorders>
          </w:tcPr>
          <w:p w14:paraId="777F6F02" w14:textId="77777777" w:rsidR="00D64720" w:rsidRPr="00CF27FA" w:rsidRDefault="00D64720" w:rsidP="00D64720">
            <w:pPr>
              <w:pStyle w:val="Corpsdetexte"/>
              <w:spacing w:before="120" w:after="120" w:line="240" w:lineRule="auto"/>
              <w:jc w:val="center"/>
              <w:rPr>
                <w:rFonts w:asciiTheme="minorHAnsi" w:hAnsiTheme="minorHAnsi" w:cstheme="minorHAnsi"/>
                <w:bCs/>
              </w:rPr>
            </w:pPr>
          </w:p>
        </w:tc>
      </w:tr>
      <w:tr w:rsidR="00D64720" w:rsidRPr="00CF27FA" w14:paraId="5E94778B"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1E3D8297"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de plus de 55 ans</w:t>
            </w:r>
          </w:p>
        </w:tc>
        <w:tc>
          <w:tcPr>
            <w:tcW w:w="984" w:type="dxa"/>
            <w:tcBorders>
              <w:top w:val="single" w:sz="4" w:space="0" w:color="auto"/>
              <w:left w:val="single" w:sz="4" w:space="0" w:color="auto"/>
              <w:bottom w:val="single" w:sz="4" w:space="0" w:color="auto"/>
              <w:right w:val="single" w:sz="4" w:space="0" w:color="auto"/>
            </w:tcBorders>
          </w:tcPr>
          <w:p w14:paraId="38C7A868"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35487981"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00BB0091"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infirmières de plus de 55 ans</w:t>
            </w:r>
          </w:p>
        </w:tc>
        <w:tc>
          <w:tcPr>
            <w:tcW w:w="984" w:type="dxa"/>
            <w:tcBorders>
              <w:top w:val="single" w:sz="4" w:space="0" w:color="auto"/>
              <w:left w:val="single" w:sz="4" w:space="0" w:color="auto"/>
              <w:bottom w:val="single" w:sz="4" w:space="0" w:color="auto"/>
              <w:right w:val="single" w:sz="4" w:space="0" w:color="auto"/>
            </w:tcBorders>
          </w:tcPr>
          <w:p w14:paraId="211171D3"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0742A4E0"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386A24A4"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ambulanciers de plus de 55 ans</w:t>
            </w:r>
          </w:p>
        </w:tc>
        <w:tc>
          <w:tcPr>
            <w:tcW w:w="984" w:type="dxa"/>
            <w:tcBorders>
              <w:top w:val="single" w:sz="4" w:space="0" w:color="auto"/>
              <w:left w:val="single" w:sz="4" w:space="0" w:color="auto"/>
              <w:bottom w:val="single" w:sz="4" w:space="0" w:color="auto"/>
              <w:right w:val="single" w:sz="4" w:space="0" w:color="auto"/>
            </w:tcBorders>
          </w:tcPr>
          <w:p w14:paraId="5B0C7072"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4CD39F14"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22BBE896" w14:textId="77777777" w:rsidR="00D64720" w:rsidRPr="00CF27FA" w:rsidRDefault="00D64720" w:rsidP="00CF27FA">
            <w:pPr>
              <w:pStyle w:val="Corpsdetexte"/>
              <w:spacing w:after="0" w:line="240" w:lineRule="auto"/>
              <w:jc w:val="right"/>
              <w:rPr>
                <w:rFonts w:asciiTheme="minorHAnsi" w:hAnsiTheme="minorHAnsi" w:cstheme="minorHAnsi"/>
              </w:rPr>
            </w:pPr>
          </w:p>
        </w:tc>
        <w:tc>
          <w:tcPr>
            <w:tcW w:w="984" w:type="dxa"/>
            <w:tcBorders>
              <w:top w:val="single" w:sz="4" w:space="0" w:color="auto"/>
              <w:left w:val="single" w:sz="4" w:space="0" w:color="auto"/>
              <w:bottom w:val="single" w:sz="4" w:space="0" w:color="auto"/>
              <w:right w:val="single" w:sz="4" w:space="0" w:color="auto"/>
            </w:tcBorders>
          </w:tcPr>
          <w:p w14:paraId="1DD699B6" w14:textId="77777777" w:rsidR="00D64720" w:rsidRPr="00CF27FA" w:rsidRDefault="00D64720" w:rsidP="00CF27FA">
            <w:pPr>
              <w:pStyle w:val="Corpsdetexte"/>
              <w:spacing w:after="0" w:line="240" w:lineRule="auto"/>
              <w:jc w:val="right"/>
              <w:rPr>
                <w:rFonts w:asciiTheme="minorHAnsi" w:hAnsiTheme="minorHAnsi" w:cstheme="minorHAnsi"/>
                <w:bCs/>
              </w:rPr>
            </w:pPr>
          </w:p>
        </w:tc>
      </w:tr>
      <w:tr w:rsidR="00D64720" w:rsidRPr="00CF27FA" w14:paraId="1A92B141"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6D8A9270"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dans le service depuis moins de 5 ans</w:t>
            </w:r>
          </w:p>
        </w:tc>
        <w:tc>
          <w:tcPr>
            <w:tcW w:w="984" w:type="dxa"/>
            <w:tcBorders>
              <w:top w:val="single" w:sz="4" w:space="0" w:color="auto"/>
              <w:left w:val="single" w:sz="4" w:space="0" w:color="auto"/>
              <w:bottom w:val="single" w:sz="4" w:space="0" w:color="auto"/>
              <w:right w:val="single" w:sz="4" w:space="0" w:color="auto"/>
            </w:tcBorders>
          </w:tcPr>
          <w:p w14:paraId="7820BA29"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7CB75129"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08A6D5EB"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infirmières dans le service depuis moins de 5 ans</w:t>
            </w:r>
          </w:p>
        </w:tc>
        <w:tc>
          <w:tcPr>
            <w:tcW w:w="984" w:type="dxa"/>
            <w:tcBorders>
              <w:top w:val="single" w:sz="4" w:space="0" w:color="auto"/>
              <w:left w:val="single" w:sz="4" w:space="0" w:color="auto"/>
              <w:bottom w:val="single" w:sz="4" w:space="0" w:color="auto"/>
              <w:right w:val="single" w:sz="4" w:space="0" w:color="auto"/>
            </w:tcBorders>
          </w:tcPr>
          <w:p w14:paraId="036960E8"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4D01B049"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1FB18A88"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ambulanciers dans le service depuis moins de 5 ans</w:t>
            </w:r>
          </w:p>
        </w:tc>
        <w:tc>
          <w:tcPr>
            <w:tcW w:w="984" w:type="dxa"/>
            <w:tcBorders>
              <w:top w:val="single" w:sz="4" w:space="0" w:color="auto"/>
              <w:left w:val="single" w:sz="4" w:space="0" w:color="auto"/>
              <w:bottom w:val="single" w:sz="4" w:space="0" w:color="auto"/>
              <w:right w:val="single" w:sz="4" w:space="0" w:color="auto"/>
            </w:tcBorders>
          </w:tcPr>
          <w:p w14:paraId="791C47F6"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1B7EAF1F"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54D4CD8A" w14:textId="77777777" w:rsidR="00D64720" w:rsidRPr="00CF27FA" w:rsidRDefault="00D64720" w:rsidP="00CF27FA">
            <w:pPr>
              <w:pStyle w:val="Corpsdetexte"/>
              <w:spacing w:after="0" w:line="240" w:lineRule="auto"/>
              <w:jc w:val="right"/>
              <w:rPr>
                <w:rFonts w:asciiTheme="minorHAnsi" w:hAnsiTheme="minorHAnsi" w:cstheme="minorHAnsi"/>
              </w:rPr>
            </w:pPr>
          </w:p>
        </w:tc>
        <w:tc>
          <w:tcPr>
            <w:tcW w:w="984" w:type="dxa"/>
            <w:tcBorders>
              <w:top w:val="single" w:sz="4" w:space="0" w:color="auto"/>
              <w:left w:val="single" w:sz="4" w:space="0" w:color="auto"/>
              <w:bottom w:val="single" w:sz="4" w:space="0" w:color="auto"/>
              <w:right w:val="single" w:sz="4" w:space="0" w:color="auto"/>
            </w:tcBorders>
          </w:tcPr>
          <w:p w14:paraId="02DE0BFE" w14:textId="77777777" w:rsidR="00D64720" w:rsidRPr="00CF27FA" w:rsidRDefault="00D64720" w:rsidP="00CF27FA">
            <w:pPr>
              <w:pStyle w:val="Corpsdetexte"/>
              <w:spacing w:after="0" w:line="240" w:lineRule="auto"/>
              <w:jc w:val="right"/>
              <w:rPr>
                <w:rFonts w:asciiTheme="minorHAnsi" w:hAnsiTheme="minorHAnsi" w:cstheme="minorHAnsi"/>
                <w:bCs/>
              </w:rPr>
            </w:pPr>
          </w:p>
        </w:tc>
      </w:tr>
      <w:tr w:rsidR="00D64720" w:rsidRPr="00CF27FA" w14:paraId="0F656C87"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6610F34E"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dans le service depuis plus de 15 ans</w:t>
            </w:r>
          </w:p>
        </w:tc>
        <w:tc>
          <w:tcPr>
            <w:tcW w:w="984" w:type="dxa"/>
            <w:tcBorders>
              <w:top w:val="single" w:sz="4" w:space="0" w:color="auto"/>
              <w:left w:val="single" w:sz="4" w:space="0" w:color="auto"/>
              <w:bottom w:val="single" w:sz="4" w:space="0" w:color="auto"/>
              <w:right w:val="single" w:sz="4" w:space="0" w:color="auto"/>
            </w:tcBorders>
          </w:tcPr>
          <w:p w14:paraId="3352ED46"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02D5AAD0"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41011F34"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infirmières dans le service depuis plus de 15 ans</w:t>
            </w:r>
          </w:p>
        </w:tc>
        <w:tc>
          <w:tcPr>
            <w:tcW w:w="984" w:type="dxa"/>
            <w:tcBorders>
              <w:top w:val="single" w:sz="4" w:space="0" w:color="auto"/>
              <w:left w:val="single" w:sz="4" w:space="0" w:color="auto"/>
              <w:bottom w:val="single" w:sz="4" w:space="0" w:color="auto"/>
              <w:right w:val="single" w:sz="4" w:space="0" w:color="auto"/>
            </w:tcBorders>
          </w:tcPr>
          <w:p w14:paraId="6316F584"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5DBE9E43"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5A06A994"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ambulanciers dans le service depuis plus de 15 ans</w:t>
            </w:r>
          </w:p>
        </w:tc>
        <w:tc>
          <w:tcPr>
            <w:tcW w:w="984" w:type="dxa"/>
            <w:tcBorders>
              <w:top w:val="single" w:sz="4" w:space="0" w:color="auto"/>
              <w:left w:val="single" w:sz="4" w:space="0" w:color="auto"/>
              <w:bottom w:val="single" w:sz="4" w:space="0" w:color="auto"/>
              <w:right w:val="single" w:sz="4" w:space="0" w:color="auto"/>
            </w:tcBorders>
          </w:tcPr>
          <w:p w14:paraId="4CA47F90"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449C5CD9"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74CA6034" w14:textId="77777777" w:rsidR="00D64720" w:rsidRPr="00CF27FA" w:rsidRDefault="00D64720" w:rsidP="00CF27FA">
            <w:pPr>
              <w:pStyle w:val="Corpsdetexte"/>
              <w:spacing w:after="0" w:line="240" w:lineRule="auto"/>
              <w:jc w:val="right"/>
              <w:rPr>
                <w:rFonts w:asciiTheme="minorHAnsi" w:hAnsiTheme="minorHAnsi" w:cstheme="minorHAnsi"/>
              </w:rPr>
            </w:pPr>
          </w:p>
        </w:tc>
        <w:tc>
          <w:tcPr>
            <w:tcW w:w="984" w:type="dxa"/>
            <w:tcBorders>
              <w:top w:val="single" w:sz="4" w:space="0" w:color="auto"/>
              <w:left w:val="single" w:sz="4" w:space="0" w:color="auto"/>
              <w:bottom w:val="single" w:sz="4" w:space="0" w:color="auto"/>
              <w:right w:val="single" w:sz="4" w:space="0" w:color="auto"/>
            </w:tcBorders>
          </w:tcPr>
          <w:p w14:paraId="12D9B25D" w14:textId="77777777" w:rsidR="00D64720" w:rsidRPr="00CF27FA" w:rsidRDefault="00D64720" w:rsidP="00CF27FA">
            <w:pPr>
              <w:pStyle w:val="Corpsdetexte"/>
              <w:spacing w:after="0" w:line="240" w:lineRule="auto"/>
              <w:jc w:val="right"/>
              <w:rPr>
                <w:rFonts w:asciiTheme="minorHAnsi" w:hAnsiTheme="minorHAnsi" w:cstheme="minorHAnsi"/>
                <w:bCs/>
              </w:rPr>
            </w:pPr>
          </w:p>
        </w:tc>
      </w:tr>
      <w:tr w:rsidR="00D64720" w:rsidRPr="00CF27FA" w14:paraId="49D14015"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3DA2BA1D"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à statut non précaire (PUPH, MCUPH, PHU, PH, PHTP, CDI)</w:t>
            </w:r>
          </w:p>
        </w:tc>
        <w:tc>
          <w:tcPr>
            <w:tcW w:w="984" w:type="dxa"/>
            <w:tcBorders>
              <w:top w:val="single" w:sz="4" w:space="0" w:color="auto"/>
              <w:left w:val="single" w:sz="4" w:space="0" w:color="auto"/>
              <w:bottom w:val="single" w:sz="4" w:space="0" w:color="auto"/>
              <w:right w:val="single" w:sz="4" w:space="0" w:color="auto"/>
            </w:tcBorders>
          </w:tcPr>
          <w:p w14:paraId="26CAB6BD"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66882410"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7B945425" w14:textId="3E1B7C9E"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à activité partagé</w:t>
            </w:r>
            <w:r w:rsidR="000D5164">
              <w:rPr>
                <w:rFonts w:asciiTheme="minorHAnsi" w:hAnsiTheme="minorHAnsi" w:cstheme="minorHAnsi"/>
              </w:rPr>
              <w:t>e</w:t>
            </w:r>
            <w:r w:rsidRPr="00CF27FA">
              <w:rPr>
                <w:rFonts w:asciiTheme="minorHAnsi" w:hAnsiTheme="minorHAnsi" w:cstheme="minorHAnsi"/>
              </w:rPr>
              <w:t xml:space="preserve"> avec la régulation médicale du Samu</w:t>
            </w:r>
          </w:p>
        </w:tc>
        <w:tc>
          <w:tcPr>
            <w:tcW w:w="984" w:type="dxa"/>
            <w:tcBorders>
              <w:top w:val="single" w:sz="4" w:space="0" w:color="auto"/>
              <w:left w:val="single" w:sz="4" w:space="0" w:color="auto"/>
              <w:bottom w:val="single" w:sz="4" w:space="0" w:color="auto"/>
              <w:right w:val="single" w:sz="4" w:space="0" w:color="auto"/>
            </w:tcBorders>
          </w:tcPr>
          <w:p w14:paraId="046D0C93"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549F99AE"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0FDC70A7" w14:textId="604F987E"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médecins à activité partagé</w:t>
            </w:r>
            <w:r w:rsidR="000D5164">
              <w:rPr>
                <w:rFonts w:asciiTheme="minorHAnsi" w:hAnsiTheme="minorHAnsi" w:cstheme="minorHAnsi"/>
              </w:rPr>
              <w:t>e</w:t>
            </w:r>
            <w:r w:rsidRPr="00CF27FA">
              <w:rPr>
                <w:rFonts w:asciiTheme="minorHAnsi" w:hAnsiTheme="minorHAnsi" w:cstheme="minorHAnsi"/>
              </w:rPr>
              <w:t xml:space="preserve"> avec une </w:t>
            </w:r>
            <w:r w:rsidR="000D5164">
              <w:rPr>
                <w:rFonts w:asciiTheme="minorHAnsi" w:hAnsiTheme="minorHAnsi" w:cstheme="minorHAnsi"/>
              </w:rPr>
              <w:t>S</w:t>
            </w:r>
            <w:r w:rsidRPr="00CF27FA">
              <w:rPr>
                <w:rFonts w:asciiTheme="minorHAnsi" w:hAnsiTheme="minorHAnsi" w:cstheme="minorHAnsi"/>
              </w:rPr>
              <w:t xml:space="preserve">tructure des </w:t>
            </w:r>
            <w:r w:rsidR="000D5164">
              <w:rPr>
                <w:rFonts w:asciiTheme="minorHAnsi" w:hAnsiTheme="minorHAnsi" w:cstheme="minorHAnsi"/>
              </w:rPr>
              <w:t>U</w:t>
            </w:r>
            <w:r w:rsidRPr="00CF27FA">
              <w:rPr>
                <w:rFonts w:asciiTheme="minorHAnsi" w:hAnsiTheme="minorHAnsi" w:cstheme="minorHAnsi"/>
              </w:rPr>
              <w:t>rgences</w:t>
            </w:r>
          </w:p>
        </w:tc>
        <w:tc>
          <w:tcPr>
            <w:tcW w:w="984" w:type="dxa"/>
            <w:tcBorders>
              <w:top w:val="single" w:sz="4" w:space="0" w:color="auto"/>
              <w:left w:val="single" w:sz="4" w:space="0" w:color="auto"/>
              <w:bottom w:val="single" w:sz="4" w:space="0" w:color="auto"/>
              <w:right w:val="single" w:sz="4" w:space="0" w:color="auto"/>
            </w:tcBorders>
          </w:tcPr>
          <w:p w14:paraId="16DA6D4B"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0EDD2F68"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09D79456"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recours aux médecins intérimaires</w:t>
            </w:r>
          </w:p>
        </w:tc>
        <w:tc>
          <w:tcPr>
            <w:tcW w:w="984" w:type="dxa"/>
            <w:tcBorders>
              <w:top w:val="single" w:sz="4" w:space="0" w:color="auto"/>
              <w:left w:val="single" w:sz="4" w:space="0" w:color="auto"/>
              <w:bottom w:val="single" w:sz="4" w:space="0" w:color="auto"/>
              <w:right w:val="single" w:sz="4" w:space="0" w:color="auto"/>
            </w:tcBorders>
          </w:tcPr>
          <w:p w14:paraId="2E625ED7"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70AEAC35"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56705F54"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infirmiers non permanent</w:t>
            </w:r>
          </w:p>
        </w:tc>
        <w:tc>
          <w:tcPr>
            <w:tcW w:w="984" w:type="dxa"/>
            <w:tcBorders>
              <w:top w:val="single" w:sz="4" w:space="0" w:color="auto"/>
              <w:left w:val="single" w:sz="4" w:space="0" w:color="auto"/>
              <w:bottom w:val="single" w:sz="4" w:space="0" w:color="auto"/>
              <w:right w:val="single" w:sz="4" w:space="0" w:color="auto"/>
            </w:tcBorders>
          </w:tcPr>
          <w:p w14:paraId="3005FC59"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76616D36" w14:textId="77777777" w:rsidTr="00B1098B">
        <w:trPr>
          <w:jc w:val="center"/>
        </w:trPr>
        <w:tc>
          <w:tcPr>
            <w:tcW w:w="8374" w:type="dxa"/>
            <w:tcBorders>
              <w:top w:val="single" w:sz="4" w:space="0" w:color="auto"/>
              <w:left w:val="single" w:sz="4" w:space="0" w:color="auto"/>
              <w:bottom w:val="single" w:sz="4" w:space="0" w:color="auto"/>
              <w:right w:val="single" w:sz="4" w:space="0" w:color="auto"/>
            </w:tcBorders>
          </w:tcPr>
          <w:p w14:paraId="78117133" w14:textId="77777777" w:rsidR="00D64720" w:rsidRPr="00CF27FA" w:rsidRDefault="00D64720" w:rsidP="00D64720">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ambulanciers non permanent</w:t>
            </w:r>
          </w:p>
        </w:tc>
        <w:tc>
          <w:tcPr>
            <w:tcW w:w="984" w:type="dxa"/>
            <w:tcBorders>
              <w:top w:val="single" w:sz="4" w:space="0" w:color="auto"/>
              <w:left w:val="single" w:sz="4" w:space="0" w:color="auto"/>
              <w:bottom w:val="single" w:sz="4" w:space="0" w:color="auto"/>
              <w:right w:val="single" w:sz="4" w:space="0" w:color="auto"/>
            </w:tcBorders>
          </w:tcPr>
          <w:p w14:paraId="5030ACC9" w14:textId="77777777" w:rsidR="00D64720" w:rsidRPr="00CF27FA" w:rsidRDefault="00D64720" w:rsidP="00D64720">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bl>
    <w:p w14:paraId="12A7BACA" w14:textId="77777777" w:rsidR="006956CE" w:rsidRDefault="006956CE">
      <w:pPr>
        <w:spacing w:after="200" w:line="276" w:lineRule="auto"/>
        <w:contextualSpacing w:val="0"/>
        <w:jc w:val="left"/>
        <w:rPr>
          <w:rFonts w:ascii="Arial" w:eastAsia="Calibri" w:hAnsi="Arial" w:cs="Arial"/>
          <w:b/>
          <w:bCs/>
          <w:lang w:val="fr-FR" w:bidi="ar-SA"/>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6"/>
        <w:gridCol w:w="929"/>
      </w:tblGrid>
      <w:tr w:rsidR="00D64720" w:rsidRPr="00CF27FA" w14:paraId="01536AAC" w14:textId="77777777" w:rsidTr="00B1098B">
        <w:trPr>
          <w:jc w:val="center"/>
        </w:trPr>
        <w:tc>
          <w:tcPr>
            <w:tcW w:w="8456" w:type="dxa"/>
          </w:tcPr>
          <w:p w14:paraId="47B588C3" w14:textId="77777777" w:rsidR="00D64720" w:rsidRPr="00CF27FA" w:rsidRDefault="00D64720" w:rsidP="008E3B5F">
            <w:pPr>
              <w:pStyle w:val="Corpsdetexte"/>
              <w:spacing w:before="120" w:after="120" w:line="240" w:lineRule="auto"/>
              <w:rPr>
                <w:rFonts w:asciiTheme="minorHAnsi" w:hAnsiTheme="minorHAnsi" w:cstheme="minorHAnsi"/>
                <w:b/>
                <w:bCs/>
              </w:rPr>
            </w:pPr>
            <w:r w:rsidRPr="00CF27FA">
              <w:rPr>
                <w:rFonts w:asciiTheme="minorHAnsi" w:hAnsiTheme="minorHAnsi" w:cstheme="minorHAnsi"/>
                <w:b/>
              </w:rPr>
              <w:t xml:space="preserve">Interventions </w:t>
            </w:r>
            <w:r w:rsidR="008E3B5F">
              <w:rPr>
                <w:rFonts w:asciiTheme="minorHAnsi" w:hAnsiTheme="minorHAnsi" w:cstheme="minorHAnsi"/>
                <w:b/>
              </w:rPr>
              <w:t>primaires</w:t>
            </w:r>
            <w:r w:rsidRPr="00CF27FA">
              <w:rPr>
                <w:rFonts w:asciiTheme="minorHAnsi" w:hAnsiTheme="minorHAnsi" w:cstheme="minorHAnsi"/>
              </w:rPr>
              <w:t xml:space="preserve"> avec des équipes non-conformes à la réglementation</w:t>
            </w:r>
          </w:p>
        </w:tc>
        <w:tc>
          <w:tcPr>
            <w:tcW w:w="929" w:type="dxa"/>
          </w:tcPr>
          <w:p w14:paraId="1A4C6F38" w14:textId="77777777" w:rsidR="00D64720" w:rsidRPr="00CF27FA" w:rsidRDefault="00D64720" w:rsidP="006956CE">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D64720" w:rsidRPr="00CF27FA" w14:paraId="64BFCCE8" w14:textId="77777777" w:rsidTr="00B1098B">
        <w:trPr>
          <w:jc w:val="center"/>
        </w:trPr>
        <w:tc>
          <w:tcPr>
            <w:tcW w:w="8456" w:type="dxa"/>
          </w:tcPr>
          <w:p w14:paraId="78300C37" w14:textId="77777777" w:rsidR="00D64720" w:rsidRPr="00CF27FA" w:rsidRDefault="00D64720" w:rsidP="006956CE">
            <w:pPr>
              <w:pStyle w:val="Corpsdetexte"/>
              <w:spacing w:before="120" w:after="120" w:line="240" w:lineRule="auto"/>
              <w:jc w:val="right"/>
              <w:rPr>
                <w:rFonts w:asciiTheme="minorHAnsi" w:hAnsiTheme="minorHAnsi" w:cstheme="minorHAnsi"/>
                <w:b/>
                <w:bCs/>
              </w:rPr>
            </w:pPr>
            <w:r w:rsidRPr="00CF27FA">
              <w:rPr>
                <w:rFonts w:asciiTheme="minorHAnsi" w:hAnsiTheme="minorHAnsi" w:cstheme="minorHAnsi"/>
              </w:rPr>
              <w:t xml:space="preserve">interventions non conformes dû à l’absence d’un infirmier  </w:t>
            </w:r>
          </w:p>
        </w:tc>
        <w:tc>
          <w:tcPr>
            <w:tcW w:w="929" w:type="dxa"/>
          </w:tcPr>
          <w:p w14:paraId="6651A1F9" w14:textId="77777777" w:rsidR="00D64720" w:rsidRPr="00CF27FA" w:rsidRDefault="00D64720" w:rsidP="006956CE">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D64720" w:rsidRPr="00CF27FA" w14:paraId="73E825DF" w14:textId="77777777" w:rsidTr="00B1098B">
        <w:trPr>
          <w:jc w:val="center"/>
        </w:trPr>
        <w:tc>
          <w:tcPr>
            <w:tcW w:w="8456" w:type="dxa"/>
          </w:tcPr>
          <w:p w14:paraId="2D24DF5C" w14:textId="77777777" w:rsidR="00D64720" w:rsidRPr="00CF27FA" w:rsidRDefault="00D64720" w:rsidP="006956CE">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rPr>
              <w:t xml:space="preserve">interventions non conformes dû à l’absence d’un ambulancier </w:t>
            </w:r>
          </w:p>
        </w:tc>
        <w:tc>
          <w:tcPr>
            <w:tcW w:w="929" w:type="dxa"/>
          </w:tcPr>
          <w:p w14:paraId="7A99A8A8" w14:textId="77777777" w:rsidR="00D64720" w:rsidRPr="00CF27FA" w:rsidRDefault="00D64720" w:rsidP="006956CE">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bl>
    <w:p w14:paraId="2C01CB22" w14:textId="77777777" w:rsidR="0014047D" w:rsidRDefault="0014047D">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8"/>
        <w:gridCol w:w="664"/>
      </w:tblGrid>
      <w:tr w:rsidR="00D64720" w:rsidRPr="00CF27FA" w14:paraId="39E57C56" w14:textId="77777777" w:rsidTr="006956CE">
        <w:trPr>
          <w:jc w:val="center"/>
        </w:trPr>
        <w:tc>
          <w:tcPr>
            <w:tcW w:w="8418" w:type="dxa"/>
          </w:tcPr>
          <w:p w14:paraId="5BDA9936" w14:textId="77777777" w:rsidR="00D64720" w:rsidRPr="00CF27FA" w:rsidRDefault="00D64720" w:rsidP="00CF27FA">
            <w:pPr>
              <w:pStyle w:val="Corpsdetexte"/>
              <w:spacing w:after="0" w:line="240" w:lineRule="auto"/>
              <w:rPr>
                <w:rFonts w:asciiTheme="minorHAnsi" w:hAnsiTheme="minorHAnsi" w:cstheme="minorHAnsi"/>
              </w:rPr>
            </w:pPr>
          </w:p>
        </w:tc>
        <w:tc>
          <w:tcPr>
            <w:tcW w:w="664" w:type="dxa"/>
          </w:tcPr>
          <w:p w14:paraId="6C349FDB" w14:textId="77777777" w:rsidR="00D64720" w:rsidRPr="00CF27FA" w:rsidRDefault="00D64720" w:rsidP="00CF27FA">
            <w:pPr>
              <w:pStyle w:val="Corpsdetexte"/>
              <w:spacing w:after="0" w:line="240" w:lineRule="auto"/>
              <w:jc w:val="center"/>
              <w:rPr>
                <w:rFonts w:asciiTheme="minorHAnsi" w:hAnsiTheme="minorHAnsi" w:cstheme="minorHAnsi"/>
                <w:bCs/>
              </w:rPr>
            </w:pPr>
          </w:p>
        </w:tc>
      </w:tr>
      <w:tr w:rsidR="00D64720" w:rsidRPr="00CF27FA" w14:paraId="4FB2C332" w14:textId="77777777" w:rsidTr="006956CE">
        <w:trPr>
          <w:jc w:val="center"/>
        </w:trPr>
        <w:tc>
          <w:tcPr>
            <w:tcW w:w="8418" w:type="dxa"/>
          </w:tcPr>
          <w:p w14:paraId="33DFB8BF" w14:textId="43F9AE74" w:rsidR="00D64720" w:rsidRPr="00CF27FA" w:rsidRDefault="006956CE" w:rsidP="006956CE">
            <w:pPr>
              <w:pStyle w:val="Corpsdetexte"/>
              <w:spacing w:before="120" w:after="120" w:line="240" w:lineRule="auto"/>
              <w:rPr>
                <w:rFonts w:asciiTheme="minorHAnsi" w:hAnsiTheme="minorHAnsi" w:cstheme="minorHAnsi"/>
                <w:b/>
                <w:bCs/>
              </w:rPr>
            </w:pPr>
            <w:r w:rsidRPr="00CF27FA">
              <w:rPr>
                <w:rFonts w:asciiTheme="minorHAnsi" w:hAnsiTheme="minorHAnsi" w:cstheme="minorHAnsi"/>
                <w:b/>
              </w:rPr>
              <w:t>A</w:t>
            </w:r>
            <w:r w:rsidR="00D64720" w:rsidRPr="00CF27FA">
              <w:rPr>
                <w:rFonts w:asciiTheme="minorHAnsi" w:hAnsiTheme="minorHAnsi" w:cstheme="minorHAnsi"/>
                <w:b/>
              </w:rPr>
              <w:t>bsentéisme</w:t>
            </w:r>
            <w:r w:rsidR="00D64720" w:rsidRPr="00CF27FA">
              <w:rPr>
                <w:rFonts w:asciiTheme="minorHAnsi" w:hAnsiTheme="minorHAnsi" w:cstheme="minorHAnsi"/>
              </w:rPr>
              <w:t xml:space="preserve"> (nombre de jour par agent)</w:t>
            </w:r>
          </w:p>
        </w:tc>
        <w:tc>
          <w:tcPr>
            <w:tcW w:w="664" w:type="dxa"/>
          </w:tcPr>
          <w:p w14:paraId="28BF587F" w14:textId="77777777" w:rsidR="00D64720" w:rsidRPr="00CF27FA" w:rsidRDefault="00D64720" w:rsidP="006956CE">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D64720" w:rsidRPr="00CF27FA" w14:paraId="15658FD8" w14:textId="77777777" w:rsidTr="006956CE">
        <w:trPr>
          <w:jc w:val="center"/>
        </w:trPr>
        <w:tc>
          <w:tcPr>
            <w:tcW w:w="8418" w:type="dxa"/>
          </w:tcPr>
          <w:p w14:paraId="17F744CF" w14:textId="1A0EC71F" w:rsidR="00D64720" w:rsidRPr="00CF27FA" w:rsidRDefault="00E86AB5" w:rsidP="006956CE">
            <w:pPr>
              <w:pStyle w:val="Corpsdetexte"/>
              <w:spacing w:before="120" w:after="120" w:line="240" w:lineRule="auto"/>
              <w:jc w:val="right"/>
              <w:rPr>
                <w:rFonts w:asciiTheme="minorHAnsi" w:hAnsiTheme="minorHAnsi" w:cstheme="minorHAnsi"/>
                <w:b/>
                <w:bCs/>
              </w:rPr>
            </w:pPr>
            <w:r>
              <w:rPr>
                <w:rFonts w:asciiTheme="minorHAnsi" w:hAnsiTheme="minorHAnsi" w:cstheme="minorHAnsi"/>
              </w:rPr>
              <w:t xml:space="preserve">par type d’agent : </w:t>
            </w:r>
            <w:r w:rsidR="00D64720" w:rsidRPr="00CF27FA">
              <w:rPr>
                <w:rFonts w:asciiTheme="minorHAnsi" w:hAnsiTheme="minorHAnsi" w:cstheme="minorHAnsi"/>
              </w:rPr>
              <w:t>pour maladie et accident des médecins</w:t>
            </w:r>
            <w:r w:rsidR="00B1098B">
              <w:rPr>
                <w:rFonts w:asciiTheme="minorHAnsi" w:hAnsiTheme="minorHAnsi" w:cstheme="minorHAnsi"/>
              </w:rPr>
              <w:t>, des infirmiers, des ambulanciers</w:t>
            </w:r>
          </w:p>
        </w:tc>
        <w:tc>
          <w:tcPr>
            <w:tcW w:w="664" w:type="dxa"/>
          </w:tcPr>
          <w:p w14:paraId="04178568" w14:textId="77777777" w:rsidR="00D64720" w:rsidRPr="00CF27FA" w:rsidRDefault="00D64720" w:rsidP="006956CE">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C95A86" w:rsidRPr="00CF27FA" w14:paraId="13A342DC" w14:textId="77777777" w:rsidTr="00C95A86">
        <w:trPr>
          <w:trHeight w:val="330"/>
          <w:jc w:val="center"/>
        </w:trPr>
        <w:tc>
          <w:tcPr>
            <w:tcW w:w="8418" w:type="dxa"/>
          </w:tcPr>
          <w:p w14:paraId="744C199F" w14:textId="77777777" w:rsidR="00C95A86" w:rsidRPr="00CF27FA" w:rsidRDefault="00C95A86" w:rsidP="00C95A86">
            <w:pPr>
              <w:pStyle w:val="Corpsdetexte"/>
              <w:spacing w:after="0" w:line="240" w:lineRule="auto"/>
              <w:jc w:val="right"/>
              <w:rPr>
                <w:rFonts w:asciiTheme="minorHAnsi" w:hAnsiTheme="minorHAnsi" w:cstheme="minorHAnsi"/>
              </w:rPr>
            </w:pPr>
          </w:p>
        </w:tc>
        <w:tc>
          <w:tcPr>
            <w:tcW w:w="664" w:type="dxa"/>
          </w:tcPr>
          <w:p w14:paraId="267FE5E5" w14:textId="77777777" w:rsidR="00C95A86" w:rsidRPr="00CF27FA" w:rsidRDefault="00C95A86" w:rsidP="00C95A86">
            <w:pPr>
              <w:pStyle w:val="Corpsdetexte"/>
              <w:spacing w:after="0" w:line="240" w:lineRule="auto"/>
              <w:jc w:val="right"/>
              <w:rPr>
                <w:rFonts w:asciiTheme="minorHAnsi" w:hAnsiTheme="minorHAnsi" w:cstheme="minorHAnsi"/>
                <w:bCs/>
              </w:rPr>
            </w:pPr>
          </w:p>
        </w:tc>
      </w:tr>
      <w:tr w:rsidR="00C95A86" w:rsidRPr="00CF27FA" w14:paraId="3EB303B4" w14:textId="77777777" w:rsidTr="005D51D5">
        <w:trPr>
          <w:jc w:val="center"/>
        </w:trPr>
        <w:tc>
          <w:tcPr>
            <w:tcW w:w="8418" w:type="dxa"/>
          </w:tcPr>
          <w:p w14:paraId="79489C07" w14:textId="77777777" w:rsidR="00C95A86" w:rsidRPr="00CF27FA" w:rsidRDefault="00C95A86" w:rsidP="00C95A86">
            <w:pPr>
              <w:pStyle w:val="Corpsdetexte"/>
              <w:spacing w:before="120" w:after="120" w:line="240" w:lineRule="auto"/>
              <w:rPr>
                <w:rFonts w:asciiTheme="minorHAnsi" w:hAnsiTheme="minorHAnsi" w:cstheme="minorHAnsi"/>
                <w:b/>
                <w:bCs/>
              </w:rPr>
            </w:pPr>
            <w:r>
              <w:rPr>
                <w:rFonts w:asciiTheme="minorHAnsi" w:hAnsiTheme="minorHAnsi" w:cstheme="minorHAnsi"/>
                <w:b/>
              </w:rPr>
              <w:t>Recours à l’intérim</w:t>
            </w:r>
            <w:r w:rsidRPr="00CF27FA">
              <w:rPr>
                <w:rFonts w:asciiTheme="minorHAnsi" w:hAnsiTheme="minorHAnsi" w:cstheme="minorHAnsi"/>
              </w:rPr>
              <w:t xml:space="preserve"> (nombre de jour</w:t>
            </w:r>
            <w:r>
              <w:rPr>
                <w:rFonts w:asciiTheme="minorHAnsi" w:hAnsiTheme="minorHAnsi" w:cstheme="minorHAnsi"/>
              </w:rPr>
              <w:t xml:space="preserve"> homme</w:t>
            </w:r>
            <w:r w:rsidRPr="00CF27FA">
              <w:rPr>
                <w:rFonts w:asciiTheme="minorHAnsi" w:hAnsiTheme="minorHAnsi" w:cstheme="minorHAnsi"/>
              </w:rPr>
              <w:t xml:space="preserve"> par </w:t>
            </w:r>
            <w:r>
              <w:rPr>
                <w:rFonts w:asciiTheme="minorHAnsi" w:hAnsiTheme="minorHAnsi" w:cstheme="minorHAnsi"/>
              </w:rPr>
              <w:t>an</w:t>
            </w:r>
            <w:r w:rsidRPr="00CF27FA">
              <w:rPr>
                <w:rFonts w:asciiTheme="minorHAnsi" w:hAnsiTheme="minorHAnsi" w:cstheme="minorHAnsi"/>
              </w:rPr>
              <w:t>)</w:t>
            </w:r>
          </w:p>
        </w:tc>
        <w:tc>
          <w:tcPr>
            <w:tcW w:w="664" w:type="dxa"/>
          </w:tcPr>
          <w:p w14:paraId="7196BBE4" w14:textId="77777777" w:rsidR="00C95A86" w:rsidRPr="00CF27FA" w:rsidRDefault="00C95A86" w:rsidP="005D51D5">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C95A86" w:rsidRPr="00CF27FA" w14:paraId="680C0B38" w14:textId="77777777" w:rsidTr="005D51D5">
        <w:trPr>
          <w:jc w:val="center"/>
        </w:trPr>
        <w:tc>
          <w:tcPr>
            <w:tcW w:w="8418" w:type="dxa"/>
          </w:tcPr>
          <w:p w14:paraId="74A1DD30" w14:textId="77777777" w:rsidR="00C95A86" w:rsidRPr="00CF27FA" w:rsidRDefault="00C95A86" w:rsidP="00C95A86">
            <w:pPr>
              <w:pStyle w:val="Corpsdetexte"/>
              <w:spacing w:before="120" w:after="120" w:line="240" w:lineRule="auto"/>
              <w:jc w:val="right"/>
              <w:rPr>
                <w:rFonts w:asciiTheme="minorHAnsi" w:hAnsiTheme="minorHAnsi" w:cstheme="minorHAnsi"/>
                <w:b/>
                <w:bCs/>
              </w:rPr>
            </w:pPr>
            <w:r w:rsidRPr="00CF27FA">
              <w:rPr>
                <w:rFonts w:asciiTheme="minorHAnsi" w:hAnsiTheme="minorHAnsi" w:cstheme="minorHAnsi"/>
              </w:rPr>
              <w:t xml:space="preserve">pour </w:t>
            </w:r>
            <w:r>
              <w:rPr>
                <w:rFonts w:asciiTheme="minorHAnsi" w:hAnsiTheme="minorHAnsi" w:cstheme="minorHAnsi"/>
              </w:rPr>
              <w:t>les médecins</w:t>
            </w:r>
            <w:r w:rsidR="00B1098B">
              <w:rPr>
                <w:rFonts w:asciiTheme="minorHAnsi" w:hAnsiTheme="minorHAnsi" w:cstheme="minorHAnsi"/>
              </w:rPr>
              <w:t>, les infirmiers, les ambulanciers Smur</w:t>
            </w:r>
          </w:p>
        </w:tc>
        <w:tc>
          <w:tcPr>
            <w:tcW w:w="664" w:type="dxa"/>
          </w:tcPr>
          <w:p w14:paraId="00AF819D" w14:textId="77777777" w:rsidR="00C95A86" w:rsidRPr="00CF27FA" w:rsidRDefault="00C95A86" w:rsidP="005D51D5">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bl>
    <w:p w14:paraId="31176379" w14:textId="77777777" w:rsidR="00843AE8" w:rsidRDefault="001720AB" w:rsidP="001720AB">
      <w:pPr>
        <w:pStyle w:val="Titre2"/>
      </w:pPr>
      <w:r>
        <w:t xml:space="preserve"> </w:t>
      </w:r>
      <w:bookmarkStart w:id="32" w:name="_Toc358619036"/>
      <w:r w:rsidRPr="001720AB">
        <w:t>Véhicules</w:t>
      </w:r>
      <w:bookmarkEnd w:id="32"/>
    </w:p>
    <w:p w14:paraId="694FEF1F" w14:textId="77777777" w:rsidR="001720AB" w:rsidRDefault="001720AB" w:rsidP="001720AB">
      <w:pPr>
        <w:pStyle w:val="texte1"/>
        <w:rPr>
          <w:rFonts w:eastAsia="Times New Roman"/>
        </w:rPr>
      </w:pPr>
      <w:r>
        <w:rPr>
          <w:rFonts w:eastAsia="Times New Roman"/>
        </w:rPr>
        <w:t xml:space="preserve">La description des véhicules est classée par niveau selon son importance. Les valeurs suivantes sont utilisées : </w:t>
      </w:r>
      <w:r w:rsidRPr="00607FD6">
        <w:rPr>
          <w:rFonts w:eastAsia="Times New Roman"/>
        </w:rPr>
        <w:t>E, pour Essentiel</w:t>
      </w:r>
      <w:r>
        <w:rPr>
          <w:rFonts w:eastAsia="Times New Roman"/>
        </w:rPr>
        <w:t xml:space="preserve"> - </w:t>
      </w:r>
      <w:r w:rsidRPr="00607FD6">
        <w:rPr>
          <w:rFonts w:eastAsia="Times New Roman"/>
        </w:rPr>
        <w:t>S, pour Souhaitable</w:t>
      </w:r>
      <w:r>
        <w:rPr>
          <w:rFonts w:eastAsia="Times New Roman"/>
        </w:rPr>
        <w:t xml:space="preserve"> - O, pour </w:t>
      </w:r>
      <w:r w:rsidRPr="00607FD6">
        <w:rPr>
          <w:rFonts w:eastAsia="Times New Roman"/>
        </w:rPr>
        <w:t>Optionnel</w:t>
      </w:r>
      <w:r>
        <w:rPr>
          <w:rFonts w:eastAsia="Times New Roman"/>
        </w:rPr>
        <w:t>.</w:t>
      </w:r>
      <w:r w:rsidR="001D5067">
        <w:rPr>
          <w:rFonts w:eastAsia="Times New Roman"/>
        </w:rPr>
        <w:t xml:space="preserve"> </w:t>
      </w:r>
      <w:r>
        <w:rPr>
          <w:rFonts w:eastAsia="Times New Roman"/>
        </w:rPr>
        <w:t>Les résultats doivent être exprimés en nombre</w:t>
      </w:r>
      <w:r w:rsidR="00833043">
        <w:rPr>
          <w:rFonts w:eastAsia="Times New Roman"/>
        </w:rPr>
        <w:t xml:space="preserve"> et/ou pourcentage</w:t>
      </w:r>
      <w:r>
        <w:rPr>
          <w:rFonts w:eastAsia="Times New Roman"/>
        </w:rPr>
        <w:t>.</w:t>
      </w:r>
    </w:p>
    <w:p w14:paraId="3A95741E" w14:textId="77777777" w:rsidR="001720AB" w:rsidRDefault="001720AB" w:rsidP="001D5067">
      <w:pPr>
        <w:pStyle w:val="texte1"/>
        <w:spacing w:before="0"/>
        <w:rPr>
          <w:rFonts w:eastAsia="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665"/>
      </w:tblGrid>
      <w:tr w:rsidR="001720AB" w:rsidRPr="00CF27FA" w14:paraId="6000622A" w14:textId="77777777" w:rsidTr="0014047D">
        <w:tc>
          <w:tcPr>
            <w:tcW w:w="8505" w:type="dxa"/>
          </w:tcPr>
          <w:p w14:paraId="12948668" w14:textId="77777777" w:rsidR="001720AB" w:rsidRPr="00CF27FA" w:rsidRDefault="006958FE" w:rsidP="001D5067">
            <w:pPr>
              <w:pStyle w:val="Corpsdetexte"/>
              <w:spacing w:before="120" w:after="120" w:line="240" w:lineRule="auto"/>
              <w:rPr>
                <w:rFonts w:asciiTheme="minorHAnsi" w:hAnsiTheme="minorHAnsi" w:cstheme="minorHAnsi"/>
                <w:bCs/>
              </w:rPr>
            </w:pPr>
            <w:r w:rsidRPr="00CF27FA">
              <w:rPr>
                <w:rFonts w:asciiTheme="minorHAnsi" w:hAnsiTheme="minorHAnsi" w:cstheme="minorHAnsi"/>
                <w:bCs/>
              </w:rPr>
              <w:t xml:space="preserve">Nombre </w:t>
            </w:r>
            <w:r w:rsidR="001D5067">
              <w:rPr>
                <w:rFonts w:asciiTheme="minorHAnsi" w:hAnsiTheme="minorHAnsi" w:cstheme="minorHAnsi"/>
                <w:bCs/>
              </w:rPr>
              <w:t>d’UMH (en distinguant : VML, AR, HéliSmur)</w:t>
            </w:r>
          </w:p>
        </w:tc>
        <w:tc>
          <w:tcPr>
            <w:tcW w:w="665" w:type="dxa"/>
          </w:tcPr>
          <w:p w14:paraId="66F4FFA6"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1D5067" w:rsidRPr="000D4E81" w14:paraId="5D6BF2E8" w14:textId="77777777" w:rsidTr="0014047D">
        <w:tc>
          <w:tcPr>
            <w:tcW w:w="8505" w:type="dxa"/>
          </w:tcPr>
          <w:p w14:paraId="09C2BD74" w14:textId="77777777" w:rsidR="001D5067" w:rsidRPr="00CF27FA" w:rsidRDefault="001D5067" w:rsidP="001D5067">
            <w:pPr>
              <w:pStyle w:val="Corpsdetexte"/>
              <w:spacing w:before="120" w:after="120" w:line="240" w:lineRule="auto"/>
              <w:jc w:val="left"/>
              <w:rPr>
                <w:rFonts w:asciiTheme="minorHAnsi" w:hAnsiTheme="minorHAnsi" w:cstheme="minorHAnsi"/>
                <w:bCs/>
              </w:rPr>
            </w:pPr>
            <w:r>
              <w:rPr>
                <w:rFonts w:asciiTheme="minorHAnsi" w:hAnsiTheme="minorHAnsi" w:cstheme="minorHAnsi"/>
                <w:bCs/>
              </w:rPr>
              <w:t xml:space="preserve">Nombre de kilomètres parcourus </w:t>
            </w:r>
            <w:r w:rsidRPr="0014047D">
              <w:rPr>
                <w:rFonts w:asciiTheme="minorHAnsi" w:hAnsiTheme="minorHAnsi" w:cstheme="minorHAnsi"/>
                <w:bCs/>
              </w:rPr>
              <w:t>annuellement (</w:t>
            </w:r>
            <w:r w:rsidR="0014047D">
              <w:rPr>
                <w:rFonts w:asciiTheme="minorHAnsi" w:hAnsiTheme="minorHAnsi" w:cstheme="minorHAnsi"/>
                <w:bCs/>
              </w:rPr>
              <w:t xml:space="preserve">cumulé ; </w:t>
            </w:r>
            <w:r w:rsidRPr="0014047D">
              <w:rPr>
                <w:rFonts w:asciiTheme="minorHAnsi" w:hAnsiTheme="minorHAnsi" w:cstheme="minorHAnsi"/>
                <w:bCs/>
              </w:rPr>
              <w:t>moyenne, médiane, minimum, maximum par UMH)</w:t>
            </w:r>
          </w:p>
        </w:tc>
        <w:tc>
          <w:tcPr>
            <w:tcW w:w="665" w:type="dxa"/>
          </w:tcPr>
          <w:p w14:paraId="0EEAB69A" w14:textId="77777777" w:rsidR="001D5067" w:rsidRDefault="008F2062" w:rsidP="00B07219">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S</w:t>
            </w:r>
          </w:p>
        </w:tc>
      </w:tr>
      <w:tr w:rsidR="001D5067" w:rsidRPr="00CF27FA" w14:paraId="6E317B34" w14:textId="77777777" w:rsidTr="0014047D">
        <w:tc>
          <w:tcPr>
            <w:tcW w:w="8505" w:type="dxa"/>
          </w:tcPr>
          <w:p w14:paraId="11529AA1" w14:textId="77777777" w:rsidR="001D5067" w:rsidRPr="00CF27FA" w:rsidRDefault="001D5067" w:rsidP="001D5067">
            <w:pPr>
              <w:pStyle w:val="Corpsdetexte"/>
              <w:spacing w:before="120" w:after="120" w:line="240" w:lineRule="auto"/>
              <w:jc w:val="left"/>
              <w:rPr>
                <w:rFonts w:asciiTheme="minorHAnsi" w:hAnsiTheme="minorHAnsi" w:cstheme="minorHAnsi"/>
                <w:bCs/>
              </w:rPr>
            </w:pPr>
            <w:r w:rsidRPr="00CF27FA">
              <w:rPr>
                <w:rFonts w:asciiTheme="minorHAnsi" w:hAnsiTheme="minorHAnsi" w:cstheme="minorHAnsi"/>
                <w:bCs/>
              </w:rPr>
              <w:t xml:space="preserve">Nombre d’interventions avec </w:t>
            </w:r>
            <w:r>
              <w:rPr>
                <w:rFonts w:asciiTheme="minorHAnsi" w:hAnsiTheme="minorHAnsi" w:cstheme="minorHAnsi"/>
                <w:bCs/>
              </w:rPr>
              <w:t>une UMH</w:t>
            </w:r>
            <w:r w:rsidRPr="00CF27FA">
              <w:rPr>
                <w:rFonts w:asciiTheme="minorHAnsi" w:hAnsiTheme="minorHAnsi" w:cstheme="minorHAnsi"/>
                <w:bCs/>
              </w:rPr>
              <w:t xml:space="preserve"> non conforme</w:t>
            </w:r>
          </w:p>
        </w:tc>
        <w:tc>
          <w:tcPr>
            <w:tcW w:w="665" w:type="dxa"/>
          </w:tcPr>
          <w:p w14:paraId="2902DEFE" w14:textId="77777777" w:rsidR="001D5067" w:rsidRPr="00CF27FA" w:rsidRDefault="001D5067" w:rsidP="00B07219">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1720AB" w:rsidRPr="00CF27FA" w14:paraId="417A2B8A" w14:textId="77777777" w:rsidTr="0014047D">
        <w:tc>
          <w:tcPr>
            <w:tcW w:w="8505" w:type="dxa"/>
          </w:tcPr>
          <w:p w14:paraId="7B507E49" w14:textId="77777777" w:rsidR="001720AB" w:rsidRPr="00CF27FA" w:rsidRDefault="001720AB" w:rsidP="00B07219">
            <w:pPr>
              <w:pStyle w:val="Corpsdetexte"/>
              <w:spacing w:before="120" w:after="120" w:line="240" w:lineRule="auto"/>
              <w:jc w:val="left"/>
              <w:rPr>
                <w:rFonts w:asciiTheme="minorHAnsi" w:hAnsiTheme="minorHAnsi" w:cstheme="minorHAnsi"/>
                <w:bCs/>
              </w:rPr>
            </w:pPr>
            <w:r w:rsidRPr="00CF27FA">
              <w:rPr>
                <w:rFonts w:asciiTheme="minorHAnsi" w:hAnsiTheme="minorHAnsi" w:cstheme="minorHAnsi"/>
                <w:bCs/>
              </w:rPr>
              <w:t>Nombre global de demi-journées</w:t>
            </w:r>
            <w:r w:rsidR="00B07219" w:rsidRPr="00CF27FA">
              <w:rPr>
                <w:rFonts w:asciiTheme="minorHAnsi" w:hAnsiTheme="minorHAnsi" w:cstheme="minorHAnsi"/>
                <w:bCs/>
              </w:rPr>
              <w:t xml:space="preserve"> (DJ)</w:t>
            </w:r>
            <w:r w:rsidRPr="00CF27FA">
              <w:rPr>
                <w:rFonts w:asciiTheme="minorHAnsi" w:hAnsiTheme="minorHAnsi" w:cstheme="minorHAnsi"/>
                <w:bCs/>
              </w:rPr>
              <w:t xml:space="preserve"> d’indisponibilité des </w:t>
            </w:r>
            <w:r w:rsidR="006958FE" w:rsidRPr="00CF27FA">
              <w:rPr>
                <w:rFonts w:asciiTheme="minorHAnsi" w:hAnsiTheme="minorHAnsi" w:cstheme="minorHAnsi"/>
                <w:bCs/>
              </w:rPr>
              <w:t>UMH</w:t>
            </w:r>
            <w:r w:rsidRPr="00CF27FA">
              <w:rPr>
                <w:rFonts w:asciiTheme="minorHAnsi" w:hAnsiTheme="minorHAnsi" w:cstheme="minorHAnsi"/>
                <w:bCs/>
              </w:rPr>
              <w:t xml:space="preserve"> </w:t>
            </w:r>
            <w:r w:rsidRPr="0014047D">
              <w:rPr>
                <w:rFonts w:asciiTheme="minorHAnsi" w:hAnsiTheme="minorHAnsi" w:cstheme="minorHAnsi"/>
                <w:bCs/>
              </w:rPr>
              <w:t>du Smur</w:t>
            </w:r>
            <w:r w:rsidR="001D5067" w:rsidRPr="0014047D">
              <w:rPr>
                <w:rFonts w:asciiTheme="minorHAnsi" w:hAnsiTheme="minorHAnsi" w:cstheme="minorHAnsi"/>
                <w:bCs/>
              </w:rPr>
              <w:t xml:space="preserve"> (toutes causes confondues)</w:t>
            </w:r>
          </w:p>
        </w:tc>
        <w:tc>
          <w:tcPr>
            <w:tcW w:w="665" w:type="dxa"/>
          </w:tcPr>
          <w:p w14:paraId="5A09B539"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1720AB" w:rsidRPr="00CF27FA" w14:paraId="1522678F" w14:textId="77777777" w:rsidTr="0014047D">
        <w:tc>
          <w:tcPr>
            <w:tcW w:w="8505" w:type="dxa"/>
          </w:tcPr>
          <w:p w14:paraId="06E53330" w14:textId="77777777" w:rsidR="001720AB" w:rsidRPr="00CF27FA" w:rsidRDefault="001720AB" w:rsidP="00B07219">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bCs/>
              </w:rPr>
              <w:t xml:space="preserve">Nombre de </w:t>
            </w:r>
            <w:r w:rsidR="00B07219" w:rsidRPr="00CF27FA">
              <w:rPr>
                <w:rFonts w:asciiTheme="minorHAnsi" w:hAnsiTheme="minorHAnsi" w:cstheme="minorHAnsi"/>
                <w:bCs/>
              </w:rPr>
              <w:t>DJ</w:t>
            </w:r>
            <w:r w:rsidRPr="00CF27FA">
              <w:rPr>
                <w:rFonts w:asciiTheme="minorHAnsi" w:hAnsiTheme="minorHAnsi" w:cstheme="minorHAnsi"/>
                <w:bCs/>
              </w:rPr>
              <w:t xml:space="preserve"> d’indisponibilité des AR</w:t>
            </w:r>
          </w:p>
        </w:tc>
        <w:tc>
          <w:tcPr>
            <w:tcW w:w="665" w:type="dxa"/>
          </w:tcPr>
          <w:p w14:paraId="21E97B0D"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1720AB" w:rsidRPr="00CF27FA" w14:paraId="577A7F46" w14:textId="77777777" w:rsidTr="0014047D">
        <w:tc>
          <w:tcPr>
            <w:tcW w:w="8505" w:type="dxa"/>
          </w:tcPr>
          <w:p w14:paraId="63EB9783" w14:textId="77777777" w:rsidR="001720AB" w:rsidRPr="00CF27FA" w:rsidRDefault="00B07219" w:rsidP="001D5067">
            <w:pPr>
              <w:pStyle w:val="Corpsdetexte"/>
              <w:spacing w:before="120" w:after="120" w:line="240" w:lineRule="auto"/>
              <w:jc w:val="right"/>
              <w:rPr>
                <w:rFonts w:asciiTheme="minorHAnsi" w:hAnsiTheme="minorHAnsi" w:cstheme="minorHAnsi"/>
              </w:rPr>
            </w:pPr>
            <w:r w:rsidRPr="00CF27FA">
              <w:rPr>
                <w:rFonts w:asciiTheme="minorHAnsi" w:hAnsiTheme="minorHAnsi" w:cstheme="minorHAnsi"/>
                <w:bCs/>
              </w:rPr>
              <w:t>Nombre de DJ</w:t>
            </w:r>
            <w:r w:rsidR="001720AB" w:rsidRPr="00CF27FA">
              <w:rPr>
                <w:rFonts w:asciiTheme="minorHAnsi" w:hAnsiTheme="minorHAnsi" w:cstheme="minorHAnsi"/>
                <w:bCs/>
              </w:rPr>
              <w:t xml:space="preserve"> d’indisponibilité des </w:t>
            </w:r>
            <w:r w:rsidR="001D5067">
              <w:rPr>
                <w:rFonts w:asciiTheme="minorHAnsi" w:hAnsiTheme="minorHAnsi" w:cstheme="minorHAnsi"/>
                <w:bCs/>
              </w:rPr>
              <w:t>VML</w:t>
            </w:r>
          </w:p>
        </w:tc>
        <w:tc>
          <w:tcPr>
            <w:tcW w:w="665" w:type="dxa"/>
          </w:tcPr>
          <w:p w14:paraId="60207021"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1720AB" w:rsidRPr="00CF27FA" w14:paraId="53C1B011" w14:textId="77777777" w:rsidTr="0014047D">
        <w:tc>
          <w:tcPr>
            <w:tcW w:w="8505" w:type="dxa"/>
          </w:tcPr>
          <w:p w14:paraId="11717FBE" w14:textId="77777777" w:rsidR="001720AB" w:rsidRPr="00CF27FA" w:rsidRDefault="001720AB" w:rsidP="00B07219">
            <w:pPr>
              <w:pStyle w:val="Corpsdetexte"/>
              <w:spacing w:before="120" w:after="120" w:line="240" w:lineRule="auto"/>
              <w:jc w:val="right"/>
              <w:rPr>
                <w:rFonts w:asciiTheme="minorHAnsi" w:hAnsiTheme="minorHAnsi" w:cstheme="minorHAnsi"/>
                <w:bCs/>
              </w:rPr>
            </w:pPr>
            <w:r w:rsidRPr="00CF27FA">
              <w:rPr>
                <w:rFonts w:asciiTheme="minorHAnsi" w:hAnsiTheme="minorHAnsi" w:cstheme="minorHAnsi"/>
                <w:bCs/>
              </w:rPr>
              <w:t>Nombre d’heures d’indisponibilité de l’HéliSmur</w:t>
            </w:r>
          </w:p>
        </w:tc>
        <w:tc>
          <w:tcPr>
            <w:tcW w:w="665" w:type="dxa"/>
          </w:tcPr>
          <w:p w14:paraId="4A3E514C" w14:textId="77777777" w:rsidR="001720AB" w:rsidRPr="00CF27FA" w:rsidRDefault="001D5067" w:rsidP="00B07219">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1720AB" w:rsidRPr="00CF27FA" w14:paraId="1E43E70E" w14:textId="77777777" w:rsidTr="0014047D">
        <w:tc>
          <w:tcPr>
            <w:tcW w:w="8505" w:type="dxa"/>
          </w:tcPr>
          <w:p w14:paraId="488C65C0" w14:textId="77777777" w:rsidR="001720AB" w:rsidRPr="00CF27FA" w:rsidRDefault="001720AB" w:rsidP="00B07219">
            <w:pPr>
              <w:pStyle w:val="Corpsdetexte"/>
              <w:spacing w:before="120" w:after="120" w:line="240" w:lineRule="auto"/>
              <w:jc w:val="right"/>
              <w:rPr>
                <w:rFonts w:asciiTheme="minorHAnsi" w:hAnsiTheme="minorHAnsi" w:cstheme="minorHAnsi"/>
                <w:bCs/>
              </w:rPr>
            </w:pPr>
            <w:r w:rsidRPr="00CF27FA">
              <w:rPr>
                <w:rFonts w:asciiTheme="minorHAnsi" w:hAnsiTheme="minorHAnsi" w:cstheme="minorHAnsi"/>
                <w:bCs/>
              </w:rPr>
              <w:t>Nombre d’heures d’indisponibilité de l’HéliSmur de cause technique</w:t>
            </w:r>
          </w:p>
        </w:tc>
        <w:tc>
          <w:tcPr>
            <w:tcW w:w="665" w:type="dxa"/>
          </w:tcPr>
          <w:p w14:paraId="4D284DF7"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1720AB" w:rsidRPr="00CF27FA" w14:paraId="750D690F" w14:textId="77777777" w:rsidTr="0014047D">
        <w:tc>
          <w:tcPr>
            <w:tcW w:w="8505" w:type="dxa"/>
          </w:tcPr>
          <w:p w14:paraId="2E03D443" w14:textId="77777777" w:rsidR="001720AB" w:rsidRPr="00CF27FA" w:rsidRDefault="001720AB" w:rsidP="00B07219">
            <w:pPr>
              <w:pStyle w:val="Corpsdetexte"/>
              <w:spacing w:before="120" w:after="120" w:line="240" w:lineRule="auto"/>
              <w:jc w:val="right"/>
              <w:rPr>
                <w:rFonts w:asciiTheme="minorHAnsi" w:hAnsiTheme="minorHAnsi" w:cstheme="minorHAnsi"/>
                <w:bCs/>
              </w:rPr>
            </w:pPr>
            <w:r w:rsidRPr="00CF27FA">
              <w:rPr>
                <w:rFonts w:asciiTheme="minorHAnsi" w:hAnsiTheme="minorHAnsi" w:cstheme="minorHAnsi"/>
                <w:bCs/>
              </w:rPr>
              <w:t>Nombre d’heures d’indisponibilité de l’HéliSmur de cause météorologique</w:t>
            </w:r>
          </w:p>
        </w:tc>
        <w:tc>
          <w:tcPr>
            <w:tcW w:w="665" w:type="dxa"/>
          </w:tcPr>
          <w:p w14:paraId="63F2CF73"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r w:rsidR="001720AB" w:rsidRPr="00CF27FA" w14:paraId="567B9E5B" w14:textId="77777777" w:rsidTr="0014047D">
        <w:tc>
          <w:tcPr>
            <w:tcW w:w="8505" w:type="dxa"/>
          </w:tcPr>
          <w:p w14:paraId="1E844F13" w14:textId="77777777" w:rsidR="001720AB" w:rsidRPr="00CF27FA" w:rsidRDefault="001720AB" w:rsidP="00B07219">
            <w:pPr>
              <w:pStyle w:val="Corpsdetexte"/>
              <w:spacing w:before="120" w:after="120" w:line="240" w:lineRule="auto"/>
              <w:rPr>
                <w:rFonts w:asciiTheme="minorHAnsi" w:hAnsiTheme="minorHAnsi" w:cstheme="minorHAnsi"/>
              </w:rPr>
            </w:pPr>
            <w:r w:rsidRPr="00CF27FA">
              <w:rPr>
                <w:rFonts w:asciiTheme="minorHAnsi" w:hAnsiTheme="minorHAnsi" w:cstheme="minorHAnsi"/>
              </w:rPr>
              <w:t xml:space="preserve">Nombre de </w:t>
            </w:r>
            <w:r w:rsidR="00B07219" w:rsidRPr="00CF27FA">
              <w:rPr>
                <w:rFonts w:asciiTheme="minorHAnsi" w:hAnsiTheme="minorHAnsi" w:cstheme="minorHAnsi"/>
              </w:rPr>
              <w:t>DJ</w:t>
            </w:r>
            <w:r w:rsidRPr="00CF27FA">
              <w:rPr>
                <w:rFonts w:asciiTheme="minorHAnsi" w:hAnsiTheme="minorHAnsi" w:cstheme="minorHAnsi"/>
              </w:rPr>
              <w:t xml:space="preserve"> d’indisponibilité </w:t>
            </w:r>
            <w:r w:rsidR="001D5067" w:rsidRPr="00CF27FA">
              <w:rPr>
                <w:rFonts w:asciiTheme="minorHAnsi" w:hAnsiTheme="minorHAnsi" w:cstheme="minorHAnsi"/>
                <w:bCs/>
              </w:rPr>
              <w:t>des UMH du Smur</w:t>
            </w:r>
            <w:r w:rsidR="001D5067">
              <w:rPr>
                <w:rFonts w:asciiTheme="minorHAnsi" w:hAnsiTheme="minorHAnsi" w:cstheme="minorHAnsi"/>
                <w:bCs/>
              </w:rPr>
              <w:t xml:space="preserve"> </w:t>
            </w:r>
            <w:r w:rsidRPr="00CF27FA">
              <w:rPr>
                <w:rFonts w:asciiTheme="minorHAnsi" w:hAnsiTheme="minorHAnsi" w:cstheme="minorHAnsi"/>
              </w:rPr>
              <w:t>pour cause d’indisponibilité de véhicule</w:t>
            </w:r>
          </w:p>
        </w:tc>
        <w:tc>
          <w:tcPr>
            <w:tcW w:w="665" w:type="dxa"/>
          </w:tcPr>
          <w:p w14:paraId="54DA51A9"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1720AB" w:rsidRPr="00CF27FA" w14:paraId="3BEF59ED" w14:textId="77777777" w:rsidTr="0014047D">
        <w:tc>
          <w:tcPr>
            <w:tcW w:w="8505" w:type="dxa"/>
          </w:tcPr>
          <w:p w14:paraId="5F76DA5B" w14:textId="77777777" w:rsidR="001720AB" w:rsidRPr="00CF27FA" w:rsidRDefault="001720AB" w:rsidP="00B07219">
            <w:pPr>
              <w:pStyle w:val="Corpsdetexte"/>
              <w:spacing w:before="120" w:after="120" w:line="240" w:lineRule="auto"/>
              <w:rPr>
                <w:rFonts w:asciiTheme="minorHAnsi" w:hAnsiTheme="minorHAnsi" w:cstheme="minorHAnsi"/>
                <w:bCs/>
              </w:rPr>
            </w:pPr>
            <w:r w:rsidRPr="00CF27FA">
              <w:rPr>
                <w:rFonts w:asciiTheme="minorHAnsi" w:hAnsiTheme="minorHAnsi" w:cstheme="minorHAnsi"/>
                <w:bCs/>
              </w:rPr>
              <w:t xml:space="preserve">Nombre de </w:t>
            </w:r>
            <w:r w:rsidR="00B07219" w:rsidRPr="00CF27FA">
              <w:rPr>
                <w:rFonts w:asciiTheme="minorHAnsi" w:hAnsiTheme="minorHAnsi" w:cstheme="minorHAnsi"/>
                <w:bCs/>
              </w:rPr>
              <w:t>DJ</w:t>
            </w:r>
            <w:r w:rsidRPr="00CF27FA">
              <w:rPr>
                <w:rFonts w:asciiTheme="minorHAnsi" w:hAnsiTheme="minorHAnsi" w:cstheme="minorHAnsi"/>
                <w:bCs/>
              </w:rPr>
              <w:t xml:space="preserve"> d’indisponibilité </w:t>
            </w:r>
            <w:r w:rsidR="001D5067" w:rsidRPr="00CF27FA">
              <w:rPr>
                <w:rFonts w:asciiTheme="minorHAnsi" w:hAnsiTheme="minorHAnsi" w:cstheme="minorHAnsi"/>
                <w:bCs/>
              </w:rPr>
              <w:t>des UMH du Smur</w:t>
            </w:r>
            <w:r w:rsidR="001D5067">
              <w:rPr>
                <w:rFonts w:asciiTheme="minorHAnsi" w:hAnsiTheme="minorHAnsi" w:cstheme="minorHAnsi"/>
                <w:bCs/>
              </w:rPr>
              <w:t xml:space="preserve"> </w:t>
            </w:r>
            <w:r w:rsidRPr="00CF27FA">
              <w:rPr>
                <w:rFonts w:asciiTheme="minorHAnsi" w:hAnsiTheme="minorHAnsi" w:cstheme="minorHAnsi"/>
                <w:bCs/>
              </w:rPr>
              <w:t>par manque de matériel biomédical essentiel</w:t>
            </w:r>
          </w:p>
        </w:tc>
        <w:tc>
          <w:tcPr>
            <w:tcW w:w="665" w:type="dxa"/>
          </w:tcPr>
          <w:p w14:paraId="6DA3B1F8"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S</w:t>
            </w:r>
          </w:p>
        </w:tc>
      </w:tr>
      <w:tr w:rsidR="001720AB" w:rsidRPr="00CF27FA" w14:paraId="5C1D8A7D" w14:textId="77777777" w:rsidTr="0014047D">
        <w:tc>
          <w:tcPr>
            <w:tcW w:w="8505" w:type="dxa"/>
          </w:tcPr>
          <w:p w14:paraId="6859A30D" w14:textId="77777777" w:rsidR="001720AB" w:rsidRPr="00CF27FA" w:rsidRDefault="00B07219" w:rsidP="00B07219">
            <w:pPr>
              <w:pStyle w:val="Corpsdetexte"/>
              <w:spacing w:before="120" w:after="120" w:line="240" w:lineRule="auto"/>
              <w:rPr>
                <w:rFonts w:asciiTheme="minorHAnsi" w:hAnsiTheme="minorHAnsi" w:cstheme="minorHAnsi"/>
                <w:bCs/>
              </w:rPr>
            </w:pPr>
            <w:r w:rsidRPr="00CF27FA">
              <w:rPr>
                <w:rFonts w:asciiTheme="minorHAnsi" w:hAnsiTheme="minorHAnsi" w:cstheme="minorHAnsi"/>
                <w:bCs/>
              </w:rPr>
              <w:t xml:space="preserve">Nombre et </w:t>
            </w:r>
            <w:r w:rsidRPr="00CF27FA">
              <w:rPr>
                <w:rFonts w:asciiTheme="minorHAnsi" w:eastAsia="Times New Roman" w:hAnsiTheme="minorHAnsi" w:cstheme="minorHAnsi"/>
              </w:rPr>
              <w:t>pourcentage</w:t>
            </w:r>
            <w:r w:rsidR="001720AB" w:rsidRPr="00CF27FA">
              <w:rPr>
                <w:rFonts w:asciiTheme="minorHAnsi" w:hAnsiTheme="minorHAnsi" w:cstheme="minorHAnsi"/>
                <w:bCs/>
              </w:rPr>
              <w:t xml:space="preserve"> de véhicule (VML et AR séparément) en surnombre pour remplacer une UMH en panne ou en entretien – i</w:t>
            </w:r>
            <w:r w:rsidRPr="00CF27FA">
              <w:rPr>
                <w:rFonts w:asciiTheme="minorHAnsi" w:hAnsiTheme="minorHAnsi" w:cstheme="minorHAnsi"/>
                <w:bCs/>
              </w:rPr>
              <w:t xml:space="preserve">ndiquer également le nombre et </w:t>
            </w:r>
            <w:r w:rsidRPr="00CF27FA">
              <w:rPr>
                <w:rFonts w:asciiTheme="minorHAnsi" w:eastAsia="Times New Roman" w:hAnsiTheme="minorHAnsi" w:cstheme="minorHAnsi"/>
              </w:rPr>
              <w:t>pourcentage</w:t>
            </w:r>
            <w:r w:rsidR="001720AB" w:rsidRPr="00CF27FA">
              <w:rPr>
                <w:rFonts w:asciiTheme="minorHAnsi" w:hAnsiTheme="minorHAnsi" w:cstheme="minorHAnsi"/>
                <w:bCs/>
              </w:rPr>
              <w:t xml:space="preserve"> g</w:t>
            </w:r>
            <w:r w:rsidRPr="00CF27FA">
              <w:rPr>
                <w:rFonts w:asciiTheme="minorHAnsi" w:hAnsiTheme="minorHAnsi" w:cstheme="minorHAnsi"/>
                <w:bCs/>
              </w:rPr>
              <w:t>lobale pour le département, tous</w:t>
            </w:r>
            <w:r w:rsidR="001720AB" w:rsidRPr="00CF27FA">
              <w:rPr>
                <w:rFonts w:asciiTheme="minorHAnsi" w:hAnsiTheme="minorHAnsi" w:cstheme="minorHAnsi"/>
                <w:bCs/>
              </w:rPr>
              <w:t xml:space="preserve"> Smur confondu</w:t>
            </w:r>
            <w:r w:rsidRPr="00CF27FA">
              <w:rPr>
                <w:rFonts w:asciiTheme="minorHAnsi" w:hAnsiTheme="minorHAnsi" w:cstheme="minorHAnsi"/>
                <w:bCs/>
              </w:rPr>
              <w:t>s</w:t>
            </w:r>
          </w:p>
        </w:tc>
        <w:tc>
          <w:tcPr>
            <w:tcW w:w="665" w:type="dxa"/>
          </w:tcPr>
          <w:p w14:paraId="51D10E47" w14:textId="77777777" w:rsidR="001720AB" w:rsidRPr="00CF27FA" w:rsidRDefault="001720AB" w:rsidP="00B07219">
            <w:pPr>
              <w:pStyle w:val="Corpsdetexte"/>
              <w:spacing w:before="120" w:after="120" w:line="240" w:lineRule="auto"/>
              <w:jc w:val="center"/>
              <w:rPr>
                <w:rFonts w:asciiTheme="minorHAnsi" w:hAnsiTheme="minorHAnsi" w:cstheme="minorHAnsi"/>
                <w:bCs/>
              </w:rPr>
            </w:pPr>
            <w:r w:rsidRPr="00CF27FA">
              <w:rPr>
                <w:rFonts w:asciiTheme="minorHAnsi" w:hAnsiTheme="minorHAnsi" w:cstheme="minorHAnsi"/>
                <w:bCs/>
              </w:rPr>
              <w:t>E</w:t>
            </w:r>
          </w:p>
        </w:tc>
      </w:tr>
    </w:tbl>
    <w:p w14:paraId="7456CF4C" w14:textId="77777777" w:rsidR="00843AE8" w:rsidRDefault="00A224E8" w:rsidP="00A224E8">
      <w:pPr>
        <w:pStyle w:val="Titre2"/>
      </w:pPr>
      <w:r>
        <w:lastRenderedPageBreak/>
        <w:t xml:space="preserve"> </w:t>
      </w:r>
      <w:bookmarkStart w:id="33" w:name="_Toc358619037"/>
      <w:r w:rsidRPr="00A224E8">
        <w:t>Communication</w:t>
      </w:r>
      <w:bookmarkEnd w:id="33"/>
    </w:p>
    <w:p w14:paraId="415B9A69" w14:textId="77777777" w:rsidR="00A224E8" w:rsidRDefault="00A224E8" w:rsidP="00843AE8">
      <w:pPr>
        <w:pStyle w:val="texte1"/>
        <w:rPr>
          <w:rFonts w:eastAsia="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gridCol w:w="426"/>
      </w:tblGrid>
      <w:tr w:rsidR="00630832" w:rsidRPr="00C26B1F" w14:paraId="44CF2170" w14:textId="77777777" w:rsidTr="00BD7A80">
        <w:tc>
          <w:tcPr>
            <w:tcW w:w="9072" w:type="dxa"/>
          </w:tcPr>
          <w:p w14:paraId="723F7519" w14:textId="77777777" w:rsidR="00630832" w:rsidRPr="00C26B1F" w:rsidRDefault="00630832" w:rsidP="00A224E8">
            <w:pPr>
              <w:pStyle w:val="Corpsdetexte"/>
              <w:spacing w:before="120" w:after="120" w:line="240" w:lineRule="auto"/>
              <w:rPr>
                <w:rFonts w:asciiTheme="minorHAnsi" w:hAnsiTheme="minorHAnsi" w:cstheme="minorHAnsi"/>
                <w:bCs/>
              </w:rPr>
            </w:pPr>
            <w:r>
              <w:rPr>
                <w:rFonts w:asciiTheme="minorHAnsi" w:hAnsiTheme="minorHAnsi" w:cstheme="minorHAnsi"/>
                <w:bCs/>
              </w:rPr>
              <w:t>UMH disposant de communication par GSM (taux d’équipement en % d’UMH)</w:t>
            </w:r>
          </w:p>
        </w:tc>
        <w:tc>
          <w:tcPr>
            <w:tcW w:w="426" w:type="dxa"/>
          </w:tcPr>
          <w:p w14:paraId="077C40D0" w14:textId="77777777" w:rsidR="00630832" w:rsidRPr="00C26B1F" w:rsidRDefault="00630832" w:rsidP="00A224E8">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630832" w14:paraId="7540AD48" w14:textId="77777777" w:rsidTr="005D51D5">
        <w:tc>
          <w:tcPr>
            <w:tcW w:w="9072" w:type="dxa"/>
          </w:tcPr>
          <w:p w14:paraId="5942902A" w14:textId="77777777" w:rsidR="00630832" w:rsidRPr="00C26B1F" w:rsidRDefault="00630832" w:rsidP="005D51D5">
            <w:pPr>
              <w:pStyle w:val="Corpsdetexte"/>
              <w:spacing w:before="120" w:after="120" w:line="240" w:lineRule="auto"/>
              <w:rPr>
                <w:rFonts w:asciiTheme="minorHAnsi" w:hAnsiTheme="minorHAnsi" w:cstheme="minorHAnsi"/>
                <w:bCs/>
              </w:rPr>
            </w:pPr>
            <w:r>
              <w:rPr>
                <w:rFonts w:asciiTheme="minorHAnsi" w:hAnsiTheme="minorHAnsi" w:cstheme="minorHAnsi"/>
                <w:bCs/>
              </w:rPr>
              <w:t xml:space="preserve">UMH disposant de moyen de communication par satellite </w:t>
            </w:r>
            <w:r>
              <w:rPr>
                <w:rFonts w:asciiTheme="minorHAnsi" w:hAnsiTheme="minorHAnsi" w:cstheme="minorHAnsi"/>
                <w:bCs/>
              </w:rPr>
              <w:br/>
              <w:t>(présence d’au moins un téléphone satellite par Smur) (Oui/Non)</w:t>
            </w:r>
          </w:p>
        </w:tc>
        <w:tc>
          <w:tcPr>
            <w:tcW w:w="426" w:type="dxa"/>
          </w:tcPr>
          <w:p w14:paraId="69A18A39" w14:textId="77777777" w:rsidR="00630832" w:rsidRPr="00C26B1F"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630832" w14:paraId="2812150A" w14:textId="77777777" w:rsidTr="005D51D5">
        <w:tc>
          <w:tcPr>
            <w:tcW w:w="9072" w:type="dxa"/>
          </w:tcPr>
          <w:p w14:paraId="4D4497AB" w14:textId="77777777" w:rsidR="00630832" w:rsidRPr="00C26B1F" w:rsidRDefault="00630832" w:rsidP="00630832">
            <w:pPr>
              <w:pStyle w:val="Corpsdetexte"/>
              <w:spacing w:before="120" w:after="120" w:line="240" w:lineRule="auto"/>
              <w:rPr>
                <w:rFonts w:asciiTheme="minorHAnsi" w:hAnsiTheme="minorHAnsi" w:cstheme="minorHAnsi"/>
                <w:bCs/>
              </w:rPr>
            </w:pPr>
            <w:r>
              <w:rPr>
                <w:rFonts w:asciiTheme="minorHAnsi" w:hAnsiTheme="minorHAnsi" w:cstheme="minorHAnsi"/>
                <w:bCs/>
              </w:rPr>
              <w:t>UMH disposant de communication par radio ANTARES (taux d’équipement en % d’UMH)</w:t>
            </w:r>
          </w:p>
        </w:tc>
        <w:tc>
          <w:tcPr>
            <w:tcW w:w="426" w:type="dxa"/>
          </w:tcPr>
          <w:p w14:paraId="5B7B6658" w14:textId="77777777" w:rsidR="00630832" w:rsidRPr="00C26B1F"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630832" w14:paraId="1AB6D325" w14:textId="77777777" w:rsidTr="005D51D5">
        <w:tc>
          <w:tcPr>
            <w:tcW w:w="9072" w:type="dxa"/>
          </w:tcPr>
          <w:p w14:paraId="58BDD6A8" w14:textId="77777777" w:rsidR="00630832" w:rsidRPr="00C26B1F" w:rsidRDefault="0050696C" w:rsidP="00630832">
            <w:pPr>
              <w:pStyle w:val="Corpsdetexte"/>
              <w:spacing w:before="120" w:after="120" w:line="240" w:lineRule="auto"/>
              <w:rPr>
                <w:rFonts w:asciiTheme="minorHAnsi" w:hAnsiTheme="minorHAnsi" w:cstheme="minorHAnsi"/>
                <w:bCs/>
              </w:rPr>
            </w:pPr>
            <w:r>
              <w:rPr>
                <w:rFonts w:asciiTheme="minorHAnsi" w:hAnsiTheme="minorHAnsi" w:cstheme="minorHAnsi"/>
                <w:bCs/>
              </w:rPr>
              <w:t xml:space="preserve">Présence </w:t>
            </w:r>
            <w:r w:rsidR="00630832">
              <w:rPr>
                <w:rFonts w:asciiTheme="minorHAnsi" w:hAnsiTheme="minorHAnsi" w:cstheme="minorHAnsi"/>
                <w:bCs/>
              </w:rPr>
              <w:t xml:space="preserve">d’un système permettant la transmission des </w:t>
            </w:r>
            <w:r w:rsidR="00630832" w:rsidRPr="00C26B1F">
              <w:rPr>
                <w:rFonts w:asciiTheme="minorHAnsi" w:hAnsiTheme="minorHAnsi" w:cstheme="minorHAnsi"/>
                <w:bCs/>
              </w:rPr>
              <w:t xml:space="preserve">status </w:t>
            </w:r>
            <w:r w:rsidR="00630832">
              <w:rPr>
                <w:rFonts w:asciiTheme="minorHAnsi" w:hAnsiTheme="minorHAnsi" w:cstheme="minorHAnsi"/>
                <w:bCs/>
              </w:rPr>
              <w:t>sur ANTARES (Oui/Non)</w:t>
            </w:r>
          </w:p>
        </w:tc>
        <w:tc>
          <w:tcPr>
            <w:tcW w:w="426" w:type="dxa"/>
          </w:tcPr>
          <w:p w14:paraId="05E0C373" w14:textId="77777777" w:rsidR="00630832" w:rsidRPr="00C26B1F"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630832" w14:paraId="517AC5D2" w14:textId="77777777" w:rsidTr="005D51D5">
        <w:tc>
          <w:tcPr>
            <w:tcW w:w="9072" w:type="dxa"/>
          </w:tcPr>
          <w:p w14:paraId="72CEE70A" w14:textId="77777777" w:rsidR="00630832" w:rsidRPr="00C26B1F" w:rsidRDefault="00630832" w:rsidP="005D51D5">
            <w:pPr>
              <w:pStyle w:val="Corpsdetexte"/>
              <w:spacing w:before="120" w:after="120" w:line="240" w:lineRule="auto"/>
              <w:rPr>
                <w:rFonts w:asciiTheme="minorHAnsi" w:hAnsiTheme="minorHAnsi" w:cstheme="minorHAnsi"/>
                <w:bCs/>
              </w:rPr>
            </w:pPr>
            <w:r w:rsidRPr="00C26B1F">
              <w:rPr>
                <w:rFonts w:asciiTheme="minorHAnsi" w:hAnsiTheme="minorHAnsi" w:cstheme="minorHAnsi"/>
                <w:bCs/>
              </w:rPr>
              <w:t>Taux d’intervention avec transmission de l’ensemble des status « principaux »</w:t>
            </w:r>
          </w:p>
        </w:tc>
        <w:tc>
          <w:tcPr>
            <w:tcW w:w="426" w:type="dxa"/>
          </w:tcPr>
          <w:p w14:paraId="0682581B" w14:textId="77777777" w:rsidR="00630832" w:rsidRPr="00C26B1F"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S</w:t>
            </w:r>
          </w:p>
        </w:tc>
      </w:tr>
      <w:tr w:rsidR="0050696C" w:rsidRPr="00630832" w14:paraId="49C39F70" w14:textId="77777777" w:rsidTr="000D4E81">
        <w:tc>
          <w:tcPr>
            <w:tcW w:w="9072" w:type="dxa"/>
          </w:tcPr>
          <w:p w14:paraId="6E03E41A" w14:textId="77777777" w:rsidR="0050696C" w:rsidRPr="00C26B1F" w:rsidRDefault="0050696C" w:rsidP="0050696C">
            <w:pPr>
              <w:pStyle w:val="Corpsdetexte"/>
              <w:spacing w:before="120" w:after="120" w:line="240" w:lineRule="auto"/>
              <w:rPr>
                <w:rFonts w:asciiTheme="minorHAnsi" w:hAnsiTheme="minorHAnsi" w:cstheme="minorHAnsi"/>
                <w:bCs/>
              </w:rPr>
            </w:pPr>
            <w:r>
              <w:rPr>
                <w:rFonts w:asciiTheme="minorHAnsi" w:hAnsiTheme="minorHAnsi" w:cstheme="minorHAnsi"/>
                <w:bCs/>
              </w:rPr>
              <w:t>Présence d’un système permettant la transmission messages courts</w:t>
            </w:r>
            <w:r w:rsidRPr="00C26B1F">
              <w:rPr>
                <w:rFonts w:asciiTheme="minorHAnsi" w:hAnsiTheme="minorHAnsi" w:cstheme="minorHAnsi"/>
                <w:bCs/>
              </w:rPr>
              <w:t xml:space="preserve"> </w:t>
            </w:r>
            <w:r>
              <w:rPr>
                <w:rFonts w:asciiTheme="minorHAnsi" w:hAnsiTheme="minorHAnsi" w:cstheme="minorHAnsi"/>
                <w:bCs/>
              </w:rPr>
              <w:t>data sur ANTARES (Oui/Non)</w:t>
            </w:r>
          </w:p>
        </w:tc>
        <w:tc>
          <w:tcPr>
            <w:tcW w:w="426" w:type="dxa"/>
          </w:tcPr>
          <w:p w14:paraId="265298FB" w14:textId="77777777" w:rsidR="0050696C" w:rsidRPr="00C26B1F" w:rsidRDefault="0050696C" w:rsidP="000D4E81">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C26B1F" w14:paraId="03AD2C9F" w14:textId="77777777" w:rsidTr="005D51D5">
        <w:tc>
          <w:tcPr>
            <w:tcW w:w="9072" w:type="dxa"/>
          </w:tcPr>
          <w:p w14:paraId="70C865C0" w14:textId="77777777" w:rsidR="00630832" w:rsidRPr="00C26B1F" w:rsidRDefault="00630832" w:rsidP="00630832">
            <w:pPr>
              <w:pStyle w:val="Corpsdetexte"/>
              <w:spacing w:before="120" w:after="120" w:line="240" w:lineRule="auto"/>
              <w:rPr>
                <w:rFonts w:asciiTheme="minorHAnsi" w:hAnsiTheme="minorHAnsi" w:cstheme="minorHAnsi"/>
                <w:bCs/>
              </w:rPr>
            </w:pPr>
            <w:r w:rsidRPr="00C26B1F">
              <w:rPr>
                <w:rFonts w:asciiTheme="minorHAnsi" w:hAnsiTheme="minorHAnsi" w:cstheme="minorHAnsi"/>
                <w:bCs/>
              </w:rPr>
              <w:t xml:space="preserve">Taux d’intervention avec transmission </w:t>
            </w:r>
            <w:r w:rsidR="0050696C">
              <w:rPr>
                <w:rFonts w:asciiTheme="minorHAnsi" w:hAnsiTheme="minorHAnsi" w:cstheme="minorHAnsi"/>
                <w:bCs/>
              </w:rPr>
              <w:t xml:space="preserve">messages courts </w:t>
            </w:r>
            <w:r w:rsidR="005D51D5">
              <w:rPr>
                <w:rFonts w:asciiTheme="minorHAnsi" w:hAnsiTheme="minorHAnsi" w:cstheme="minorHAnsi"/>
                <w:bCs/>
              </w:rPr>
              <w:t>« data »</w:t>
            </w:r>
            <w:r>
              <w:rPr>
                <w:rFonts w:asciiTheme="minorHAnsi" w:hAnsiTheme="minorHAnsi" w:cstheme="minorHAnsi"/>
                <w:bCs/>
              </w:rPr>
              <w:t xml:space="preserve"> sur ANTARES</w:t>
            </w:r>
          </w:p>
        </w:tc>
        <w:tc>
          <w:tcPr>
            <w:tcW w:w="426" w:type="dxa"/>
          </w:tcPr>
          <w:p w14:paraId="52F45D53" w14:textId="77777777" w:rsidR="00630832" w:rsidRPr="00C26B1F" w:rsidRDefault="00630832" w:rsidP="005D51D5">
            <w:pPr>
              <w:pStyle w:val="Corpsdetexte"/>
              <w:spacing w:before="120" w:after="120" w:line="240" w:lineRule="auto"/>
              <w:jc w:val="center"/>
              <w:rPr>
                <w:rFonts w:asciiTheme="minorHAnsi" w:hAnsiTheme="minorHAnsi" w:cstheme="minorHAnsi"/>
                <w:bCs/>
              </w:rPr>
            </w:pPr>
            <w:r w:rsidRPr="00C26B1F">
              <w:rPr>
                <w:rFonts w:asciiTheme="minorHAnsi" w:hAnsiTheme="minorHAnsi" w:cstheme="minorHAnsi"/>
                <w:bCs/>
              </w:rPr>
              <w:t>S</w:t>
            </w:r>
          </w:p>
        </w:tc>
      </w:tr>
      <w:tr w:rsidR="00630832" w:rsidRPr="00630832" w14:paraId="16B22FE9" w14:textId="77777777" w:rsidTr="005D51D5">
        <w:tc>
          <w:tcPr>
            <w:tcW w:w="9072" w:type="dxa"/>
          </w:tcPr>
          <w:p w14:paraId="25957FB8" w14:textId="77777777" w:rsidR="00630832" w:rsidRDefault="00630832" w:rsidP="005D51D5">
            <w:pPr>
              <w:pStyle w:val="Corpsdetexte"/>
              <w:spacing w:before="120" w:after="120" w:line="240" w:lineRule="auto"/>
              <w:rPr>
                <w:rFonts w:asciiTheme="minorHAnsi" w:hAnsiTheme="minorHAnsi" w:cstheme="minorHAnsi"/>
                <w:bCs/>
              </w:rPr>
            </w:pPr>
            <w:r>
              <w:rPr>
                <w:rFonts w:asciiTheme="minorHAnsi" w:hAnsiTheme="minorHAnsi" w:cstheme="minorHAnsi"/>
                <w:bCs/>
              </w:rPr>
              <w:t>Informatisation du Smur : mise à disposition de dispositif type tablettes</w:t>
            </w:r>
          </w:p>
        </w:tc>
        <w:tc>
          <w:tcPr>
            <w:tcW w:w="426" w:type="dxa"/>
          </w:tcPr>
          <w:p w14:paraId="735172E8" w14:textId="77777777" w:rsidR="00630832"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r w:rsidR="00630832" w:rsidRPr="00630832" w14:paraId="3763CBA8" w14:textId="77777777" w:rsidTr="005D51D5">
        <w:tc>
          <w:tcPr>
            <w:tcW w:w="9072" w:type="dxa"/>
          </w:tcPr>
          <w:p w14:paraId="4CE4BA69" w14:textId="5CA668D6" w:rsidR="00630832" w:rsidRDefault="00630832" w:rsidP="00630832">
            <w:pPr>
              <w:pStyle w:val="Corpsdetexte"/>
              <w:spacing w:before="120" w:after="120" w:line="240" w:lineRule="auto"/>
              <w:rPr>
                <w:rFonts w:asciiTheme="minorHAnsi" w:hAnsiTheme="minorHAnsi" w:cstheme="minorHAnsi"/>
                <w:bCs/>
              </w:rPr>
            </w:pPr>
            <w:r>
              <w:rPr>
                <w:rFonts w:asciiTheme="minorHAnsi" w:hAnsiTheme="minorHAnsi" w:cstheme="minorHAnsi"/>
                <w:bCs/>
              </w:rPr>
              <w:t>Informatisation du Smur : système communiquant entre Samu et Smur</w:t>
            </w:r>
          </w:p>
        </w:tc>
        <w:tc>
          <w:tcPr>
            <w:tcW w:w="426" w:type="dxa"/>
          </w:tcPr>
          <w:p w14:paraId="7DD033E5" w14:textId="77777777" w:rsidR="00630832" w:rsidRDefault="00630832" w:rsidP="005D51D5">
            <w:pPr>
              <w:pStyle w:val="Corpsdetexte"/>
              <w:spacing w:before="120" w:after="120" w:line="240" w:lineRule="auto"/>
              <w:jc w:val="center"/>
              <w:rPr>
                <w:rFonts w:asciiTheme="minorHAnsi" w:hAnsiTheme="minorHAnsi" w:cstheme="minorHAnsi"/>
                <w:bCs/>
              </w:rPr>
            </w:pPr>
            <w:r>
              <w:rPr>
                <w:rFonts w:asciiTheme="minorHAnsi" w:hAnsiTheme="minorHAnsi" w:cstheme="minorHAnsi"/>
                <w:bCs/>
              </w:rPr>
              <w:t>E</w:t>
            </w:r>
          </w:p>
        </w:tc>
      </w:tr>
    </w:tbl>
    <w:p w14:paraId="0A88C26D" w14:textId="77777777" w:rsidR="00BD7A80" w:rsidRDefault="00BD7A80" w:rsidP="00BD7A80">
      <w:pPr>
        <w:pStyle w:val="Titre2"/>
      </w:pPr>
      <w:bookmarkStart w:id="34" w:name="_Toc315283683"/>
      <w:bookmarkStart w:id="35" w:name="_Toc354740055"/>
      <w:r>
        <w:t xml:space="preserve"> </w:t>
      </w:r>
      <w:bookmarkStart w:id="36" w:name="_Toc358619038"/>
      <w:r>
        <w:t>Activité du Smur</w:t>
      </w:r>
      <w:bookmarkEnd w:id="34"/>
      <w:bookmarkEnd w:id="35"/>
      <w:bookmarkEnd w:id="36"/>
    </w:p>
    <w:p w14:paraId="3B9793A2" w14:textId="77777777" w:rsidR="00BD7A80" w:rsidRDefault="00BD7A80" w:rsidP="00BD7A80">
      <w:pPr>
        <w:pStyle w:val="texte1"/>
        <w:rPr>
          <w:rFonts w:eastAsia="Times New Roman"/>
        </w:rPr>
      </w:pPr>
      <w:r>
        <w:rPr>
          <w:rFonts w:eastAsia="Times New Roman"/>
        </w:rPr>
        <w:t xml:space="preserve">Les indicateurs sont classés par niveau selon leur importance. Les valeurs suivantes sont utilisées : </w:t>
      </w:r>
      <w:r w:rsidRPr="00607FD6">
        <w:rPr>
          <w:rFonts w:eastAsia="Times New Roman"/>
        </w:rPr>
        <w:t>E, pour Essentiel</w:t>
      </w:r>
      <w:r>
        <w:rPr>
          <w:rFonts w:eastAsia="Times New Roman"/>
        </w:rPr>
        <w:t xml:space="preserve"> - </w:t>
      </w:r>
      <w:r w:rsidRPr="00607FD6">
        <w:rPr>
          <w:rFonts w:eastAsia="Times New Roman"/>
        </w:rPr>
        <w:t>S, pour Souhaitable</w:t>
      </w:r>
      <w:r>
        <w:rPr>
          <w:rFonts w:eastAsia="Times New Roman"/>
        </w:rPr>
        <w:t xml:space="preserve"> - O, pour </w:t>
      </w:r>
      <w:r w:rsidRPr="00607FD6">
        <w:rPr>
          <w:rFonts w:eastAsia="Times New Roman"/>
        </w:rPr>
        <w:t>Optionnel</w:t>
      </w:r>
      <w:r>
        <w:rPr>
          <w:rFonts w:eastAsia="Times New Roman"/>
        </w:rPr>
        <w:t>.</w:t>
      </w:r>
    </w:p>
    <w:p w14:paraId="410784FE" w14:textId="77777777" w:rsidR="00BD7A80" w:rsidRDefault="00BD7A80" w:rsidP="00BD7A80">
      <w:pPr>
        <w:pStyle w:val="Titre3"/>
      </w:pPr>
      <w:bookmarkStart w:id="37" w:name="_Toc315283684"/>
      <w:bookmarkStart w:id="38" w:name="_Toc354740056"/>
      <w:r>
        <w:t>Activité globale</w:t>
      </w:r>
      <w:bookmarkEnd w:id="37"/>
      <w:bookmarkEnd w:id="38"/>
    </w:p>
    <w:p w14:paraId="5885E7A1" w14:textId="77777777" w:rsidR="00BD7A80" w:rsidRDefault="00BD7A80" w:rsidP="00BD7EA2">
      <w:pPr>
        <w:pStyle w:val="texte1"/>
        <w:spacing w:before="120"/>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BD7A80" w:rsidRPr="00C26B1F" w14:paraId="371403EB" w14:textId="77777777" w:rsidTr="00BD7A80">
        <w:tc>
          <w:tcPr>
            <w:tcW w:w="9162" w:type="dxa"/>
            <w:tcBorders>
              <w:top w:val="single" w:sz="4" w:space="0" w:color="000000"/>
              <w:left w:val="single" w:sz="4" w:space="0" w:color="000000"/>
              <w:bottom w:val="single" w:sz="4" w:space="0" w:color="000000"/>
            </w:tcBorders>
          </w:tcPr>
          <w:p w14:paraId="2413DFC9" w14:textId="11E8C435" w:rsidR="00BD7A80" w:rsidRPr="00C26B1F" w:rsidRDefault="00BD7A80" w:rsidP="00BD7A80">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total d’interventions Smur</w:t>
            </w:r>
          </w:p>
        </w:tc>
        <w:tc>
          <w:tcPr>
            <w:tcW w:w="426" w:type="dxa"/>
            <w:tcBorders>
              <w:top w:val="single" w:sz="4" w:space="0" w:color="000000"/>
              <w:left w:val="single" w:sz="4" w:space="0" w:color="000000"/>
              <w:bottom w:val="single" w:sz="4" w:space="0" w:color="000000"/>
              <w:right w:val="single" w:sz="4" w:space="0" w:color="000000"/>
            </w:tcBorders>
          </w:tcPr>
          <w:p w14:paraId="297CE2C2" w14:textId="77777777" w:rsidR="00BD7A80" w:rsidRPr="00C26B1F" w:rsidRDefault="00BD7A80" w:rsidP="00BD7A80">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BD7A80" w:rsidRPr="00C26B1F" w14:paraId="25B99CB2" w14:textId="77777777" w:rsidTr="00BD7A80">
        <w:tc>
          <w:tcPr>
            <w:tcW w:w="9162" w:type="dxa"/>
            <w:tcBorders>
              <w:top w:val="single" w:sz="4" w:space="0" w:color="000000"/>
              <w:left w:val="single" w:sz="4" w:space="0" w:color="000000"/>
              <w:bottom w:val="single" w:sz="4" w:space="0" w:color="000000"/>
            </w:tcBorders>
          </w:tcPr>
          <w:p w14:paraId="15E7273D" w14:textId="553EDEED" w:rsidR="00BD7A80" w:rsidRPr="00C26B1F" w:rsidRDefault="00BD7A80" w:rsidP="000E6400">
            <w:pPr>
              <w:pStyle w:val="Corpsdetexte"/>
              <w:snapToGrid w:val="0"/>
              <w:spacing w:before="120" w:after="120" w:line="240" w:lineRule="auto"/>
              <w:ind w:left="500" w:right="5"/>
              <w:jc w:val="left"/>
              <w:rPr>
                <w:rFonts w:asciiTheme="minorHAnsi" w:hAnsiTheme="minorHAnsi" w:cstheme="minorHAnsi"/>
              </w:rPr>
            </w:pPr>
            <w:r w:rsidRPr="00C26B1F">
              <w:rPr>
                <w:rFonts w:asciiTheme="minorHAnsi" w:hAnsiTheme="minorHAnsi" w:cstheme="minorHAnsi"/>
              </w:rPr>
              <w:t xml:space="preserve">dont nombre d’interventions </w:t>
            </w:r>
            <w:r w:rsidR="000E6400">
              <w:rPr>
                <w:rFonts w:asciiTheme="minorHAnsi" w:hAnsiTheme="minorHAnsi" w:cstheme="minorHAnsi"/>
              </w:rPr>
              <w:t>primaires</w:t>
            </w:r>
            <w:r w:rsidRPr="00C26B1F">
              <w:rPr>
                <w:rFonts w:asciiTheme="minorHAnsi" w:hAnsiTheme="minorHAnsi" w:cstheme="minorHAnsi"/>
              </w:rPr>
              <w:t xml:space="preserve"> par an</w:t>
            </w:r>
          </w:p>
        </w:tc>
        <w:tc>
          <w:tcPr>
            <w:tcW w:w="426" w:type="dxa"/>
            <w:tcBorders>
              <w:top w:val="single" w:sz="4" w:space="0" w:color="000000"/>
              <w:left w:val="single" w:sz="4" w:space="0" w:color="000000"/>
              <w:bottom w:val="single" w:sz="4" w:space="0" w:color="000000"/>
              <w:right w:val="single" w:sz="4" w:space="0" w:color="000000"/>
            </w:tcBorders>
          </w:tcPr>
          <w:p w14:paraId="5FD912F8" w14:textId="77777777" w:rsidR="00BD7A80" w:rsidRPr="00C26B1F" w:rsidRDefault="00BD7A80" w:rsidP="00BD7A80">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BD7A80" w:rsidRPr="00C26B1F" w14:paraId="43667137" w14:textId="77777777" w:rsidTr="00BD7A80">
        <w:tc>
          <w:tcPr>
            <w:tcW w:w="9162" w:type="dxa"/>
            <w:tcBorders>
              <w:top w:val="single" w:sz="4" w:space="0" w:color="000000"/>
              <w:left w:val="single" w:sz="4" w:space="0" w:color="000000"/>
              <w:bottom w:val="single" w:sz="4" w:space="0" w:color="000000"/>
            </w:tcBorders>
          </w:tcPr>
          <w:p w14:paraId="5CBD2204" w14:textId="659F1AFF" w:rsidR="00BD7A80" w:rsidRPr="00C26B1F" w:rsidRDefault="00BD7A80" w:rsidP="00184FDC">
            <w:pPr>
              <w:pStyle w:val="Corpsdetexte"/>
              <w:snapToGrid w:val="0"/>
              <w:spacing w:before="120" w:after="120" w:line="240" w:lineRule="auto"/>
              <w:ind w:left="500" w:right="5"/>
              <w:jc w:val="left"/>
              <w:rPr>
                <w:rFonts w:asciiTheme="minorHAnsi" w:hAnsiTheme="minorHAnsi" w:cstheme="minorHAnsi"/>
              </w:rPr>
            </w:pPr>
            <w:r w:rsidRPr="00C26B1F">
              <w:rPr>
                <w:rFonts w:asciiTheme="minorHAnsi" w:hAnsiTheme="minorHAnsi" w:cstheme="minorHAnsi"/>
              </w:rPr>
              <w:t xml:space="preserve">dont nombre d’interventions </w:t>
            </w:r>
            <w:r w:rsidR="00133FDC">
              <w:rPr>
                <w:rFonts w:asciiTheme="minorHAnsi" w:hAnsiTheme="minorHAnsi" w:cstheme="minorHAnsi"/>
              </w:rPr>
              <w:t>en</w:t>
            </w:r>
            <w:r w:rsidR="000E6400">
              <w:rPr>
                <w:rFonts w:asciiTheme="minorHAnsi" w:hAnsiTheme="minorHAnsi" w:cstheme="minorHAnsi"/>
              </w:rPr>
              <w:t xml:space="preserve"> transferts </w:t>
            </w:r>
            <w:r w:rsidRPr="00C26B1F">
              <w:rPr>
                <w:rFonts w:asciiTheme="minorHAnsi" w:hAnsiTheme="minorHAnsi" w:cstheme="minorHAnsi"/>
              </w:rPr>
              <w:t>par an</w:t>
            </w:r>
          </w:p>
        </w:tc>
        <w:tc>
          <w:tcPr>
            <w:tcW w:w="426" w:type="dxa"/>
            <w:tcBorders>
              <w:top w:val="single" w:sz="4" w:space="0" w:color="000000"/>
              <w:left w:val="single" w:sz="4" w:space="0" w:color="000000"/>
              <w:bottom w:val="single" w:sz="4" w:space="0" w:color="000000"/>
              <w:right w:val="single" w:sz="4" w:space="0" w:color="000000"/>
            </w:tcBorders>
          </w:tcPr>
          <w:p w14:paraId="5ECEECFC" w14:textId="77777777" w:rsidR="00BD7A80" w:rsidRPr="00C26B1F" w:rsidRDefault="00BD7A80" w:rsidP="00BD7A80">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BD7A80" w:rsidRPr="00C26B1F" w14:paraId="0666F304" w14:textId="77777777" w:rsidTr="00BD7A80">
        <w:tc>
          <w:tcPr>
            <w:tcW w:w="9162" w:type="dxa"/>
            <w:tcBorders>
              <w:top w:val="single" w:sz="4" w:space="0" w:color="000000"/>
              <w:left w:val="single" w:sz="4" w:space="0" w:color="000000"/>
              <w:bottom w:val="single" w:sz="4" w:space="0" w:color="000000"/>
            </w:tcBorders>
          </w:tcPr>
          <w:p w14:paraId="4C121383" w14:textId="77777777" w:rsidR="00BD7A80" w:rsidRPr="00C26B1F" w:rsidRDefault="00BD7A80" w:rsidP="00BD7A80">
            <w:pPr>
              <w:pStyle w:val="Corpsdetexte"/>
              <w:snapToGrid w:val="0"/>
              <w:spacing w:before="120" w:after="120" w:line="240" w:lineRule="auto"/>
              <w:ind w:left="500" w:right="5"/>
              <w:jc w:val="left"/>
              <w:rPr>
                <w:rFonts w:asciiTheme="minorHAnsi" w:hAnsiTheme="minorHAnsi" w:cstheme="minorHAnsi"/>
              </w:rPr>
            </w:pPr>
            <w:r w:rsidRPr="00C26B1F">
              <w:rPr>
                <w:rFonts w:asciiTheme="minorHAnsi" w:hAnsiTheme="minorHAnsi" w:cstheme="minorHAnsi"/>
              </w:rPr>
              <w:t xml:space="preserve">dont nombre d’interventions du Smur pédiatrique par </w:t>
            </w:r>
            <w:r w:rsidR="000E6400" w:rsidRPr="00C26B1F">
              <w:rPr>
                <w:rFonts w:asciiTheme="minorHAnsi" w:hAnsiTheme="minorHAnsi" w:cstheme="minorHAnsi"/>
              </w:rPr>
              <w:t xml:space="preserve">an </w:t>
            </w:r>
            <w:r w:rsidR="000E6400">
              <w:rPr>
                <w:rFonts w:asciiTheme="minorHAnsi" w:hAnsiTheme="minorHAnsi" w:cstheme="minorHAnsi"/>
              </w:rPr>
              <w:br/>
              <w:t>(détailler les résultats par tranche d’</w:t>
            </w:r>
            <w:r w:rsidR="00133FDC">
              <w:rPr>
                <w:rFonts w:asciiTheme="minorHAnsi" w:hAnsiTheme="minorHAnsi" w:cstheme="minorHAnsi"/>
              </w:rPr>
              <w:t>â</w:t>
            </w:r>
            <w:r w:rsidR="000E6400">
              <w:rPr>
                <w:rFonts w:asciiTheme="minorHAnsi" w:hAnsiTheme="minorHAnsi" w:cstheme="minorHAnsi"/>
              </w:rPr>
              <w:t xml:space="preserve">ge : </w:t>
            </w:r>
            <w:r w:rsidR="00133FDC">
              <w:rPr>
                <w:rFonts w:asciiTheme="minorHAnsi" w:hAnsiTheme="minorHAnsi" w:cstheme="minorHAnsi"/>
              </w:rPr>
              <w:t>0 à 28j ; &gt;28j à 2 ans ; &gt;2 à 15 ans ; &gt;15 à 18 ans ; &gt;18 à 40 ans ; 40 à 65 ans ; plus de 65 ans</w:t>
            </w:r>
          </w:p>
        </w:tc>
        <w:tc>
          <w:tcPr>
            <w:tcW w:w="426" w:type="dxa"/>
            <w:tcBorders>
              <w:top w:val="single" w:sz="4" w:space="0" w:color="000000"/>
              <w:left w:val="single" w:sz="4" w:space="0" w:color="000000"/>
              <w:bottom w:val="single" w:sz="4" w:space="0" w:color="000000"/>
              <w:right w:val="single" w:sz="4" w:space="0" w:color="000000"/>
            </w:tcBorders>
          </w:tcPr>
          <w:p w14:paraId="6C835BD5" w14:textId="77777777" w:rsidR="00BD7A80" w:rsidRPr="00C26B1F" w:rsidRDefault="00BD7A80" w:rsidP="00BD7A80">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bl>
    <w:p w14:paraId="3685A503" w14:textId="77777777" w:rsidR="00BD7A80" w:rsidRDefault="00BD7A80" w:rsidP="00BD7A80">
      <w:pPr>
        <w:pStyle w:val="Titre3"/>
      </w:pPr>
      <w:bookmarkStart w:id="39" w:name="_Toc315283685"/>
      <w:bookmarkStart w:id="40" w:name="_Toc354740057"/>
      <w:r>
        <w:t xml:space="preserve">Activité </w:t>
      </w:r>
      <w:bookmarkEnd w:id="39"/>
      <w:bookmarkEnd w:id="40"/>
      <w:r w:rsidR="00BD7EA2">
        <w:t>détaillée</w:t>
      </w:r>
    </w:p>
    <w:p w14:paraId="401845A6" w14:textId="77777777" w:rsidR="00BD7A80" w:rsidRDefault="00133FDC" w:rsidP="00BD7A80">
      <w:pPr>
        <w:pStyle w:val="texte1"/>
      </w:pPr>
      <w:r>
        <w:t xml:space="preserve">Répondre en distinguant l’activité de Smur primaire et de </w:t>
      </w:r>
      <w:r w:rsidR="00184FDC">
        <w:t>t</w:t>
      </w:r>
      <w:r>
        <w:t>ransfert.</w:t>
      </w:r>
    </w:p>
    <w:p w14:paraId="7E34B7CF" w14:textId="77777777" w:rsidR="00133FDC" w:rsidRPr="00BD7A80" w:rsidRDefault="00133FDC" w:rsidP="00BD7EA2">
      <w:pPr>
        <w:pStyle w:val="texte1"/>
        <w:spacing w:before="120"/>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BD7A80" w:rsidRPr="00B9643C" w14:paraId="5F584702" w14:textId="77777777" w:rsidTr="00BD7A80">
        <w:tc>
          <w:tcPr>
            <w:tcW w:w="9162" w:type="dxa"/>
            <w:tcBorders>
              <w:top w:val="single" w:sz="4" w:space="0" w:color="000000"/>
              <w:left w:val="single" w:sz="4" w:space="0" w:color="000000"/>
              <w:bottom w:val="single" w:sz="4" w:space="0" w:color="000000"/>
            </w:tcBorders>
          </w:tcPr>
          <w:p w14:paraId="477C7D7B" w14:textId="77777777" w:rsidR="00BD7EA2" w:rsidRDefault="00BD7A80" w:rsidP="00B1098B">
            <w:pPr>
              <w:tabs>
                <w:tab w:val="left" w:pos="1134"/>
              </w:tabs>
              <w:snapToGrid w:val="0"/>
              <w:spacing w:before="120"/>
              <w:contextualSpacing w:val="0"/>
              <w:rPr>
                <w:rFonts w:cstheme="minorHAnsi"/>
                <w:lang w:val="fr-FR"/>
              </w:rPr>
            </w:pPr>
            <w:r w:rsidRPr="00C26B1F">
              <w:rPr>
                <w:rFonts w:cstheme="minorHAnsi"/>
                <w:lang w:val="fr-FR"/>
              </w:rPr>
              <w:lastRenderedPageBreak/>
              <w:t xml:space="preserve">Nombre d’interventions </w:t>
            </w:r>
            <w:r w:rsidR="008E3B5F">
              <w:rPr>
                <w:rFonts w:cstheme="minorHAnsi"/>
                <w:lang w:val="fr-FR"/>
              </w:rPr>
              <w:t>primaires</w:t>
            </w:r>
            <w:r w:rsidRPr="00C26B1F">
              <w:rPr>
                <w:rFonts w:cstheme="minorHAnsi"/>
                <w:lang w:val="fr-FR"/>
              </w:rPr>
              <w:t xml:space="preserve"> par an :</w:t>
            </w:r>
          </w:p>
          <w:p w14:paraId="0DE6A623" w14:textId="77777777" w:rsidR="00BD7A80" w:rsidRDefault="00BD7EA2" w:rsidP="00B1098B">
            <w:pPr>
              <w:pStyle w:val="Paragraphedeliste"/>
              <w:numPr>
                <w:ilvl w:val="0"/>
                <w:numId w:val="16"/>
              </w:numPr>
              <w:tabs>
                <w:tab w:val="left" w:pos="1134"/>
              </w:tabs>
              <w:snapToGrid w:val="0"/>
              <w:ind w:left="714" w:hanging="357"/>
              <w:contextualSpacing w:val="0"/>
              <w:rPr>
                <w:rFonts w:cstheme="minorHAnsi"/>
                <w:lang w:val="fr-FR"/>
              </w:rPr>
            </w:pPr>
            <w:r w:rsidRPr="00BD7EA2">
              <w:rPr>
                <w:rFonts w:cstheme="minorHAnsi"/>
                <w:lang w:val="fr-FR"/>
              </w:rPr>
              <w:t>en VML</w:t>
            </w:r>
          </w:p>
          <w:p w14:paraId="64804702" w14:textId="77777777" w:rsidR="00BD7EA2" w:rsidRDefault="00BD7EA2" w:rsidP="00B1098B">
            <w:pPr>
              <w:pStyle w:val="Paragraphedeliste"/>
              <w:numPr>
                <w:ilvl w:val="0"/>
                <w:numId w:val="16"/>
              </w:numPr>
              <w:tabs>
                <w:tab w:val="left" w:pos="1134"/>
              </w:tabs>
              <w:snapToGrid w:val="0"/>
              <w:ind w:left="714" w:hanging="357"/>
              <w:contextualSpacing w:val="0"/>
              <w:rPr>
                <w:rFonts w:cstheme="minorHAnsi"/>
                <w:lang w:val="fr-FR"/>
              </w:rPr>
            </w:pPr>
            <w:r>
              <w:rPr>
                <w:rFonts w:cstheme="minorHAnsi"/>
                <w:lang w:val="fr-FR"/>
              </w:rPr>
              <w:t>en AR</w:t>
            </w:r>
          </w:p>
          <w:p w14:paraId="2830FDB5" w14:textId="77777777" w:rsidR="00BD7EA2" w:rsidRPr="00C26B1F" w:rsidRDefault="00BD7EA2" w:rsidP="00B1098B">
            <w:pPr>
              <w:pStyle w:val="Paragraphedeliste"/>
              <w:numPr>
                <w:ilvl w:val="0"/>
                <w:numId w:val="16"/>
              </w:numPr>
              <w:tabs>
                <w:tab w:val="left" w:pos="1134"/>
              </w:tabs>
              <w:snapToGrid w:val="0"/>
              <w:spacing w:after="120"/>
              <w:ind w:left="714" w:hanging="357"/>
              <w:contextualSpacing w:val="0"/>
              <w:rPr>
                <w:rFonts w:cstheme="minorHAnsi"/>
                <w:lang w:val="fr-FR"/>
              </w:rPr>
            </w:pPr>
            <w:r w:rsidRPr="00C26B1F">
              <w:rPr>
                <w:rFonts w:cstheme="minorHAnsi"/>
                <w:lang w:val="fr-FR"/>
              </w:rPr>
              <w:t>en hélicoptère (en distinguant les interventions en HéliSmur)</w:t>
            </w:r>
          </w:p>
        </w:tc>
        <w:tc>
          <w:tcPr>
            <w:tcW w:w="426" w:type="dxa"/>
            <w:tcBorders>
              <w:top w:val="single" w:sz="4" w:space="0" w:color="000000"/>
              <w:left w:val="single" w:sz="4" w:space="0" w:color="000000"/>
              <w:bottom w:val="single" w:sz="4" w:space="0" w:color="000000"/>
              <w:right w:val="single" w:sz="4" w:space="0" w:color="000000"/>
            </w:tcBorders>
          </w:tcPr>
          <w:p w14:paraId="7A81C465" w14:textId="77777777" w:rsidR="00BD7A80" w:rsidRPr="00C26B1F" w:rsidRDefault="00BD7EA2" w:rsidP="00BD7A80">
            <w:pPr>
              <w:tabs>
                <w:tab w:val="left" w:pos="1134"/>
              </w:tabs>
              <w:snapToGrid w:val="0"/>
              <w:spacing w:before="120" w:after="120"/>
              <w:contextualSpacing w:val="0"/>
              <w:jc w:val="center"/>
              <w:rPr>
                <w:rFonts w:cstheme="minorHAnsi"/>
                <w:lang w:val="fr-FR"/>
              </w:rPr>
            </w:pPr>
            <w:r>
              <w:rPr>
                <w:rFonts w:cstheme="minorHAnsi"/>
                <w:lang w:val="fr-FR"/>
              </w:rPr>
              <w:t>S</w:t>
            </w:r>
          </w:p>
        </w:tc>
      </w:tr>
      <w:tr w:rsidR="00BD7A80" w:rsidRPr="00C26B1F" w14:paraId="449CD4FA" w14:textId="77777777" w:rsidTr="00BD7A80">
        <w:tc>
          <w:tcPr>
            <w:tcW w:w="9162" w:type="dxa"/>
            <w:tcBorders>
              <w:top w:val="single" w:sz="4" w:space="0" w:color="000000"/>
              <w:left w:val="single" w:sz="4" w:space="0" w:color="000000"/>
              <w:bottom w:val="single" w:sz="4" w:space="0" w:color="000000"/>
            </w:tcBorders>
          </w:tcPr>
          <w:p w14:paraId="58A8FC5B" w14:textId="77777777" w:rsidR="00BD7A80" w:rsidRPr="00C26B1F" w:rsidRDefault="00BD7A80" w:rsidP="00133FDC">
            <w:pPr>
              <w:tabs>
                <w:tab w:val="left" w:pos="1134"/>
              </w:tabs>
              <w:snapToGrid w:val="0"/>
              <w:spacing w:before="120" w:after="120"/>
              <w:contextualSpacing w:val="0"/>
              <w:rPr>
                <w:rFonts w:cstheme="minorHAnsi"/>
                <w:lang w:val="fr-FR"/>
              </w:rPr>
            </w:pPr>
            <w:r w:rsidRPr="00C26B1F">
              <w:rPr>
                <w:rFonts w:cstheme="minorHAnsi"/>
                <w:lang w:val="fr-FR"/>
              </w:rPr>
              <w:t>Nombre d’interventions hors secteur</w:t>
            </w:r>
          </w:p>
        </w:tc>
        <w:tc>
          <w:tcPr>
            <w:tcW w:w="426" w:type="dxa"/>
            <w:tcBorders>
              <w:top w:val="single" w:sz="4" w:space="0" w:color="000000"/>
              <w:left w:val="single" w:sz="4" w:space="0" w:color="000000"/>
              <w:bottom w:val="single" w:sz="4" w:space="0" w:color="000000"/>
              <w:right w:val="single" w:sz="4" w:space="0" w:color="000000"/>
            </w:tcBorders>
          </w:tcPr>
          <w:p w14:paraId="65E606B9" w14:textId="77777777" w:rsidR="00BD7A80" w:rsidRPr="00C26B1F" w:rsidRDefault="00BD7A80" w:rsidP="00BD7A80">
            <w:pPr>
              <w:tabs>
                <w:tab w:val="left" w:pos="1134"/>
              </w:tabs>
              <w:snapToGrid w:val="0"/>
              <w:spacing w:before="120" w:after="120"/>
              <w:contextualSpacing w:val="0"/>
              <w:jc w:val="center"/>
              <w:rPr>
                <w:rFonts w:cstheme="minorHAnsi"/>
                <w:lang w:val="fr-FR"/>
              </w:rPr>
            </w:pPr>
            <w:r w:rsidRPr="00C26B1F">
              <w:rPr>
                <w:rFonts w:cstheme="minorHAnsi"/>
                <w:lang w:val="fr-FR"/>
              </w:rPr>
              <w:t>S</w:t>
            </w:r>
          </w:p>
        </w:tc>
      </w:tr>
      <w:tr w:rsidR="00BD7A80" w:rsidRPr="00C26B1F" w14:paraId="3E3DB6C5" w14:textId="77777777" w:rsidTr="00BD7A80">
        <w:trPr>
          <w:trHeight w:val="232"/>
        </w:trPr>
        <w:tc>
          <w:tcPr>
            <w:tcW w:w="9162" w:type="dxa"/>
            <w:tcBorders>
              <w:top w:val="single" w:sz="4" w:space="0" w:color="000000"/>
              <w:left w:val="single" w:sz="4" w:space="0" w:color="000000"/>
              <w:bottom w:val="single" w:sz="4" w:space="0" w:color="000000"/>
            </w:tcBorders>
          </w:tcPr>
          <w:p w14:paraId="4FA358A1" w14:textId="77777777" w:rsidR="00BD7A80" w:rsidRPr="00C26B1F" w:rsidRDefault="00BD7A80" w:rsidP="00133FDC">
            <w:pPr>
              <w:tabs>
                <w:tab w:val="left" w:pos="1134"/>
              </w:tabs>
              <w:snapToGrid w:val="0"/>
              <w:spacing w:before="120" w:after="120"/>
              <w:contextualSpacing w:val="0"/>
              <w:rPr>
                <w:rFonts w:cstheme="minorHAnsi"/>
                <w:lang w:val="fr-FR"/>
              </w:rPr>
            </w:pPr>
            <w:r w:rsidRPr="00C26B1F">
              <w:rPr>
                <w:rFonts w:cstheme="minorHAnsi"/>
                <w:lang w:val="fr-FR"/>
              </w:rPr>
              <w:t>Nombre d’interventions en fonction du lieu</w:t>
            </w:r>
          </w:p>
        </w:tc>
        <w:tc>
          <w:tcPr>
            <w:tcW w:w="426" w:type="dxa"/>
            <w:tcBorders>
              <w:top w:val="single" w:sz="4" w:space="0" w:color="000000"/>
              <w:left w:val="single" w:sz="4" w:space="0" w:color="000000"/>
              <w:bottom w:val="single" w:sz="4" w:space="0" w:color="000000"/>
              <w:right w:val="single" w:sz="4" w:space="0" w:color="000000"/>
            </w:tcBorders>
          </w:tcPr>
          <w:p w14:paraId="488C0236" w14:textId="77777777" w:rsidR="00BD7A80" w:rsidRPr="00C26B1F" w:rsidRDefault="00BD7A80" w:rsidP="00BD7A80">
            <w:pPr>
              <w:tabs>
                <w:tab w:val="left" w:pos="1134"/>
              </w:tabs>
              <w:snapToGrid w:val="0"/>
              <w:spacing w:before="120" w:after="120"/>
              <w:contextualSpacing w:val="0"/>
              <w:jc w:val="center"/>
              <w:rPr>
                <w:rFonts w:cstheme="minorHAnsi"/>
                <w:lang w:val="fr-FR"/>
              </w:rPr>
            </w:pPr>
            <w:r w:rsidRPr="00C26B1F">
              <w:rPr>
                <w:rFonts w:cstheme="minorHAnsi"/>
                <w:lang w:val="fr-FR"/>
              </w:rPr>
              <w:t>S</w:t>
            </w:r>
          </w:p>
        </w:tc>
      </w:tr>
      <w:tr w:rsidR="00BD7A80" w:rsidRPr="00C26B1F" w14:paraId="7AC74B80" w14:textId="77777777" w:rsidTr="00BD7A80">
        <w:tc>
          <w:tcPr>
            <w:tcW w:w="9162" w:type="dxa"/>
            <w:tcBorders>
              <w:top w:val="single" w:sz="4" w:space="0" w:color="000000"/>
              <w:left w:val="single" w:sz="4" w:space="0" w:color="000000"/>
              <w:bottom w:val="single" w:sz="4" w:space="0" w:color="000000"/>
            </w:tcBorders>
          </w:tcPr>
          <w:p w14:paraId="609985A5" w14:textId="77777777" w:rsidR="00BD7A80" w:rsidRPr="00C26B1F" w:rsidRDefault="00BD7A80" w:rsidP="00133FDC">
            <w:pPr>
              <w:tabs>
                <w:tab w:val="left" w:pos="1134"/>
              </w:tabs>
              <w:snapToGrid w:val="0"/>
              <w:spacing w:before="120" w:after="120"/>
              <w:contextualSpacing w:val="0"/>
              <w:rPr>
                <w:rFonts w:cstheme="minorHAnsi"/>
                <w:lang w:val="fr-FR"/>
              </w:rPr>
            </w:pPr>
            <w:r w:rsidRPr="00C26B1F">
              <w:rPr>
                <w:rFonts w:cstheme="minorHAnsi"/>
                <w:lang w:val="fr-FR"/>
              </w:rPr>
              <w:t>Nombre d’interventions en fonction du degré de gravité (CCMUm)</w:t>
            </w:r>
          </w:p>
        </w:tc>
        <w:tc>
          <w:tcPr>
            <w:tcW w:w="426" w:type="dxa"/>
            <w:tcBorders>
              <w:top w:val="single" w:sz="4" w:space="0" w:color="000000"/>
              <w:left w:val="single" w:sz="4" w:space="0" w:color="000000"/>
              <w:bottom w:val="single" w:sz="4" w:space="0" w:color="000000"/>
              <w:right w:val="single" w:sz="4" w:space="0" w:color="000000"/>
            </w:tcBorders>
          </w:tcPr>
          <w:p w14:paraId="7CA90239" w14:textId="77777777" w:rsidR="00BD7A80" w:rsidRPr="00C26B1F" w:rsidRDefault="00BD7A80" w:rsidP="00BD7A80">
            <w:pPr>
              <w:tabs>
                <w:tab w:val="left" w:pos="1134"/>
              </w:tabs>
              <w:snapToGrid w:val="0"/>
              <w:spacing w:before="120" w:after="120"/>
              <w:contextualSpacing w:val="0"/>
              <w:jc w:val="center"/>
              <w:rPr>
                <w:rFonts w:cstheme="minorHAnsi"/>
                <w:lang w:val="fr-FR"/>
              </w:rPr>
            </w:pPr>
            <w:r w:rsidRPr="00C26B1F">
              <w:rPr>
                <w:rFonts w:cstheme="minorHAnsi"/>
                <w:lang w:val="fr-FR"/>
              </w:rPr>
              <w:t>E</w:t>
            </w:r>
          </w:p>
        </w:tc>
      </w:tr>
      <w:tr w:rsidR="00BD7A80" w:rsidRPr="00C26B1F" w14:paraId="327777C2" w14:textId="77777777" w:rsidTr="00BD7A80">
        <w:tc>
          <w:tcPr>
            <w:tcW w:w="9162" w:type="dxa"/>
            <w:tcBorders>
              <w:top w:val="single" w:sz="4" w:space="0" w:color="000000"/>
              <w:left w:val="single" w:sz="4" w:space="0" w:color="000000"/>
              <w:bottom w:val="single" w:sz="4" w:space="0" w:color="000000"/>
            </w:tcBorders>
          </w:tcPr>
          <w:p w14:paraId="4AA86503" w14:textId="77777777" w:rsidR="00BD7A80" w:rsidRPr="00C26B1F" w:rsidRDefault="00BD7A80" w:rsidP="00133FDC">
            <w:pPr>
              <w:tabs>
                <w:tab w:val="left" w:pos="1134"/>
              </w:tabs>
              <w:snapToGrid w:val="0"/>
              <w:spacing w:before="120" w:after="120"/>
              <w:contextualSpacing w:val="0"/>
              <w:rPr>
                <w:rFonts w:cstheme="minorHAnsi"/>
                <w:lang w:val="fr-FR"/>
              </w:rPr>
            </w:pPr>
            <w:r w:rsidRPr="00C26B1F">
              <w:rPr>
                <w:rFonts w:cstheme="minorHAnsi"/>
                <w:lang w:val="fr-FR"/>
              </w:rPr>
              <w:t>Nombre d’interventions avec patient pris en charge vivant, décédant durant l’intervention</w:t>
            </w:r>
          </w:p>
        </w:tc>
        <w:tc>
          <w:tcPr>
            <w:tcW w:w="426" w:type="dxa"/>
            <w:tcBorders>
              <w:top w:val="single" w:sz="4" w:space="0" w:color="000000"/>
              <w:left w:val="single" w:sz="4" w:space="0" w:color="000000"/>
              <w:bottom w:val="single" w:sz="4" w:space="0" w:color="000000"/>
              <w:right w:val="single" w:sz="4" w:space="0" w:color="000000"/>
            </w:tcBorders>
          </w:tcPr>
          <w:p w14:paraId="3937F324"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BD7A80" w:rsidRPr="00C26B1F" w14:paraId="287C3ADE" w14:textId="77777777" w:rsidTr="00BD7A80">
        <w:tc>
          <w:tcPr>
            <w:tcW w:w="9162" w:type="dxa"/>
            <w:tcBorders>
              <w:top w:val="single" w:sz="4" w:space="0" w:color="000000"/>
              <w:left w:val="single" w:sz="4" w:space="0" w:color="000000"/>
              <w:bottom w:val="single" w:sz="4" w:space="0" w:color="000000"/>
            </w:tcBorders>
          </w:tcPr>
          <w:p w14:paraId="2C3A127D" w14:textId="77777777" w:rsidR="00BD7A80" w:rsidRPr="00C26B1F" w:rsidRDefault="00BD7A80" w:rsidP="00133FDC">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d’interventions en fonction des classes de pathologie</w:t>
            </w:r>
          </w:p>
        </w:tc>
        <w:tc>
          <w:tcPr>
            <w:tcW w:w="426" w:type="dxa"/>
            <w:tcBorders>
              <w:top w:val="single" w:sz="4" w:space="0" w:color="000000"/>
              <w:left w:val="single" w:sz="4" w:space="0" w:color="000000"/>
              <w:bottom w:val="single" w:sz="4" w:space="0" w:color="000000"/>
              <w:right w:val="single" w:sz="4" w:space="0" w:color="000000"/>
            </w:tcBorders>
          </w:tcPr>
          <w:p w14:paraId="4AE4040D"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BD7A80" w:rsidRPr="00C26B1F" w14:paraId="2F132F01" w14:textId="77777777" w:rsidTr="00BD7A80">
        <w:tc>
          <w:tcPr>
            <w:tcW w:w="9162" w:type="dxa"/>
            <w:tcBorders>
              <w:top w:val="single" w:sz="4" w:space="0" w:color="000000"/>
              <w:left w:val="single" w:sz="4" w:space="0" w:color="000000"/>
              <w:bottom w:val="single" w:sz="4" w:space="0" w:color="000000"/>
            </w:tcBorders>
          </w:tcPr>
          <w:p w14:paraId="40EB2FD0" w14:textId="77777777" w:rsidR="00BD7A80" w:rsidRPr="00C26B1F" w:rsidRDefault="00BD7A80" w:rsidP="00133FDC">
            <w:pPr>
              <w:pStyle w:val="Corpsdetexte"/>
              <w:keepNext/>
              <w:snapToGrid w:val="0"/>
              <w:spacing w:before="120" w:after="120" w:line="240" w:lineRule="auto"/>
              <w:rPr>
                <w:rFonts w:asciiTheme="minorHAnsi" w:hAnsiTheme="minorHAnsi" w:cstheme="minorHAnsi"/>
              </w:rPr>
            </w:pPr>
            <w:r w:rsidRPr="00C26B1F">
              <w:rPr>
                <w:rFonts w:asciiTheme="minorHAnsi" w:hAnsiTheme="minorHAnsi" w:cstheme="minorHAnsi"/>
              </w:rPr>
              <w:t>Nombre d’interventions en fonction du diagnostic Smur (classification SFMU/SUdF)</w:t>
            </w:r>
          </w:p>
        </w:tc>
        <w:tc>
          <w:tcPr>
            <w:tcW w:w="426" w:type="dxa"/>
            <w:tcBorders>
              <w:top w:val="single" w:sz="4" w:space="0" w:color="000000"/>
              <w:left w:val="single" w:sz="4" w:space="0" w:color="000000"/>
              <w:bottom w:val="single" w:sz="4" w:space="0" w:color="000000"/>
              <w:right w:val="single" w:sz="4" w:space="0" w:color="000000"/>
            </w:tcBorders>
          </w:tcPr>
          <w:p w14:paraId="19961E40"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r w:rsidR="00BD7A80" w:rsidRPr="00C26B1F" w14:paraId="55114A92" w14:textId="77777777" w:rsidTr="00BD7A80">
        <w:tc>
          <w:tcPr>
            <w:tcW w:w="9162" w:type="dxa"/>
            <w:tcBorders>
              <w:top w:val="single" w:sz="4" w:space="0" w:color="000000"/>
              <w:left w:val="single" w:sz="4" w:space="0" w:color="000000"/>
              <w:bottom w:val="single" w:sz="4" w:space="0" w:color="000000"/>
            </w:tcBorders>
          </w:tcPr>
          <w:p w14:paraId="0DFF0438" w14:textId="77777777" w:rsidR="00BD7A80" w:rsidRPr="00133FDC" w:rsidRDefault="00133FDC" w:rsidP="00133FDC">
            <w:pPr>
              <w:snapToGrid w:val="0"/>
              <w:spacing w:before="120" w:after="120"/>
              <w:contextualSpacing w:val="0"/>
              <w:rPr>
                <w:rFonts w:cstheme="minorHAnsi"/>
                <w:lang w:val="fr-FR"/>
              </w:rPr>
            </w:pPr>
            <w:r w:rsidRPr="00133FDC">
              <w:rPr>
                <w:rFonts w:cstheme="minorHAnsi"/>
                <w:lang w:val="fr-FR"/>
              </w:rPr>
              <w:t xml:space="preserve">Nombre d’interventions </w:t>
            </w:r>
            <w:r>
              <w:rPr>
                <w:rFonts w:cstheme="minorHAnsi"/>
                <w:lang w:val="fr-FR"/>
              </w:rPr>
              <w:t xml:space="preserve">en fonction de l’âge : de </w:t>
            </w:r>
            <w:r w:rsidRPr="00133FDC">
              <w:rPr>
                <w:rFonts w:cstheme="minorHAnsi"/>
                <w:lang w:val="fr-FR"/>
              </w:rPr>
              <w:t>0 à 28j ; &gt;28j à 2 ans ; &gt;2 à 15 ans ; &gt;15 à 18 ans ; &gt;18 à 40 ans ; 40 à 65 ans ; plus de 65 ans</w:t>
            </w:r>
          </w:p>
        </w:tc>
        <w:tc>
          <w:tcPr>
            <w:tcW w:w="426" w:type="dxa"/>
            <w:tcBorders>
              <w:top w:val="single" w:sz="4" w:space="0" w:color="000000"/>
              <w:left w:val="single" w:sz="4" w:space="0" w:color="000000"/>
              <w:bottom w:val="single" w:sz="4" w:space="0" w:color="000000"/>
              <w:right w:val="single" w:sz="4" w:space="0" w:color="000000"/>
            </w:tcBorders>
          </w:tcPr>
          <w:p w14:paraId="0B519D6E"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133FDC" w:rsidRPr="00E86AB5" w14:paraId="560EA6DB" w14:textId="77777777" w:rsidTr="00BD7A80">
        <w:tc>
          <w:tcPr>
            <w:tcW w:w="9162" w:type="dxa"/>
            <w:tcBorders>
              <w:top w:val="single" w:sz="4" w:space="0" w:color="000000"/>
              <w:left w:val="single" w:sz="4" w:space="0" w:color="000000"/>
              <w:bottom w:val="single" w:sz="4" w:space="0" w:color="000000"/>
            </w:tcBorders>
          </w:tcPr>
          <w:p w14:paraId="13669311" w14:textId="23DB900A" w:rsidR="00133FDC" w:rsidRPr="00C26B1F" w:rsidRDefault="00133FDC" w:rsidP="00133FDC">
            <w:pPr>
              <w:snapToGrid w:val="0"/>
              <w:spacing w:before="120" w:after="120"/>
              <w:contextualSpacing w:val="0"/>
              <w:rPr>
                <w:rFonts w:cstheme="minorHAnsi"/>
                <w:lang w:val="fr-FR"/>
              </w:rPr>
            </w:pPr>
            <w:r w:rsidRPr="00133FDC">
              <w:rPr>
                <w:rFonts w:cstheme="minorHAnsi"/>
                <w:lang w:val="fr-FR"/>
              </w:rPr>
              <w:t>Nombre d’interventions bariatriques</w:t>
            </w:r>
            <w:r w:rsidR="00251C21">
              <w:rPr>
                <w:rFonts w:cstheme="minorHAnsi"/>
                <w:lang w:val="fr-FR"/>
              </w:rPr>
              <w:t xml:space="preserve"> (dont primaires / transferts)</w:t>
            </w:r>
          </w:p>
        </w:tc>
        <w:tc>
          <w:tcPr>
            <w:tcW w:w="426" w:type="dxa"/>
            <w:tcBorders>
              <w:top w:val="single" w:sz="4" w:space="0" w:color="000000"/>
              <w:left w:val="single" w:sz="4" w:space="0" w:color="000000"/>
              <w:bottom w:val="single" w:sz="4" w:space="0" w:color="000000"/>
              <w:right w:val="single" w:sz="4" w:space="0" w:color="000000"/>
            </w:tcBorders>
          </w:tcPr>
          <w:p w14:paraId="6124A65A" w14:textId="77777777" w:rsidR="00133FDC" w:rsidRPr="00E86AB5" w:rsidRDefault="00133FDC" w:rsidP="00BD7A80">
            <w:pPr>
              <w:tabs>
                <w:tab w:val="left" w:pos="1134"/>
              </w:tabs>
              <w:snapToGrid w:val="0"/>
              <w:spacing w:before="120" w:after="120"/>
              <w:contextualSpacing w:val="0"/>
              <w:jc w:val="center"/>
              <w:rPr>
                <w:rFonts w:cstheme="minorHAnsi"/>
                <w:lang w:val="fr-FR"/>
              </w:rPr>
            </w:pPr>
          </w:p>
        </w:tc>
      </w:tr>
      <w:tr w:rsidR="00BD7A80" w:rsidRPr="00C26B1F" w14:paraId="642A308F" w14:textId="77777777" w:rsidTr="00BD7A80">
        <w:tc>
          <w:tcPr>
            <w:tcW w:w="9162" w:type="dxa"/>
            <w:tcBorders>
              <w:top w:val="single" w:sz="4" w:space="0" w:color="000000"/>
              <w:left w:val="single" w:sz="4" w:space="0" w:color="000000"/>
              <w:bottom w:val="single" w:sz="4" w:space="0" w:color="000000"/>
            </w:tcBorders>
          </w:tcPr>
          <w:p w14:paraId="0B240970"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Nombre d’interventions avec transport d’un patient vers la filière « accueil des urgences »</w:t>
            </w:r>
          </w:p>
        </w:tc>
        <w:tc>
          <w:tcPr>
            <w:tcW w:w="426" w:type="dxa"/>
            <w:tcBorders>
              <w:top w:val="single" w:sz="4" w:space="0" w:color="000000"/>
              <w:left w:val="single" w:sz="4" w:space="0" w:color="000000"/>
              <w:bottom w:val="single" w:sz="4" w:space="0" w:color="000000"/>
              <w:right w:val="single" w:sz="4" w:space="0" w:color="000000"/>
            </w:tcBorders>
          </w:tcPr>
          <w:p w14:paraId="008AB40E"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r w:rsidR="00BD7A80" w:rsidRPr="00C26B1F" w14:paraId="09587AA1" w14:textId="77777777" w:rsidTr="00BD7A80">
        <w:tc>
          <w:tcPr>
            <w:tcW w:w="9162" w:type="dxa"/>
            <w:tcBorders>
              <w:top w:val="single" w:sz="4" w:space="0" w:color="000000"/>
              <w:left w:val="single" w:sz="4" w:space="0" w:color="000000"/>
              <w:bottom w:val="single" w:sz="4" w:space="0" w:color="000000"/>
            </w:tcBorders>
          </w:tcPr>
          <w:p w14:paraId="4195D5FC"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Nombre d’interventions avec transport d’un patient vers la filière « soins critiques »</w:t>
            </w:r>
          </w:p>
        </w:tc>
        <w:tc>
          <w:tcPr>
            <w:tcW w:w="426" w:type="dxa"/>
            <w:tcBorders>
              <w:top w:val="single" w:sz="4" w:space="0" w:color="000000"/>
              <w:left w:val="single" w:sz="4" w:space="0" w:color="000000"/>
              <w:bottom w:val="single" w:sz="4" w:space="0" w:color="000000"/>
              <w:right w:val="single" w:sz="4" w:space="0" w:color="000000"/>
            </w:tcBorders>
          </w:tcPr>
          <w:p w14:paraId="2C3F0967"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r w:rsidR="00BD7A80" w:rsidRPr="00C26B1F" w14:paraId="2C577DC4" w14:textId="77777777" w:rsidTr="00BD7A80">
        <w:tc>
          <w:tcPr>
            <w:tcW w:w="9162" w:type="dxa"/>
            <w:tcBorders>
              <w:top w:val="single" w:sz="4" w:space="0" w:color="000000"/>
              <w:left w:val="single" w:sz="4" w:space="0" w:color="000000"/>
              <w:bottom w:val="single" w:sz="4" w:space="0" w:color="000000"/>
            </w:tcBorders>
          </w:tcPr>
          <w:p w14:paraId="22652D89"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Nombre d’interventions avec transport d’un patient vers la filière « MCO »</w:t>
            </w:r>
          </w:p>
        </w:tc>
        <w:tc>
          <w:tcPr>
            <w:tcW w:w="426" w:type="dxa"/>
            <w:tcBorders>
              <w:top w:val="single" w:sz="4" w:space="0" w:color="000000"/>
              <w:left w:val="single" w:sz="4" w:space="0" w:color="000000"/>
              <w:bottom w:val="single" w:sz="4" w:space="0" w:color="000000"/>
              <w:right w:val="single" w:sz="4" w:space="0" w:color="000000"/>
            </w:tcBorders>
          </w:tcPr>
          <w:p w14:paraId="1E909958"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r w:rsidR="00BD7A80" w:rsidRPr="00C26B1F" w14:paraId="121BE43A" w14:textId="77777777" w:rsidTr="00BD7A80">
        <w:tc>
          <w:tcPr>
            <w:tcW w:w="9162" w:type="dxa"/>
            <w:tcBorders>
              <w:top w:val="single" w:sz="4" w:space="0" w:color="000000"/>
              <w:left w:val="single" w:sz="4" w:space="0" w:color="000000"/>
              <w:bottom w:val="single" w:sz="4" w:space="0" w:color="000000"/>
            </w:tcBorders>
          </w:tcPr>
          <w:p w14:paraId="338095E8"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Nombre d’interventions sans transport de patient (patient non décédé)</w:t>
            </w:r>
          </w:p>
        </w:tc>
        <w:tc>
          <w:tcPr>
            <w:tcW w:w="426" w:type="dxa"/>
            <w:tcBorders>
              <w:top w:val="single" w:sz="4" w:space="0" w:color="000000"/>
              <w:left w:val="single" w:sz="4" w:space="0" w:color="000000"/>
              <w:bottom w:val="single" w:sz="4" w:space="0" w:color="000000"/>
              <w:right w:val="single" w:sz="4" w:space="0" w:color="000000"/>
            </w:tcBorders>
          </w:tcPr>
          <w:p w14:paraId="6703A69E"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BD7A80" w:rsidRPr="00C26B1F" w14:paraId="2035B659" w14:textId="77777777" w:rsidTr="00BD7A80">
        <w:tc>
          <w:tcPr>
            <w:tcW w:w="9162" w:type="dxa"/>
            <w:tcBorders>
              <w:top w:val="single" w:sz="4" w:space="0" w:color="000000"/>
              <w:left w:val="single" w:sz="4" w:space="0" w:color="000000"/>
              <w:bottom w:val="single" w:sz="4" w:space="0" w:color="000000"/>
            </w:tcBorders>
          </w:tcPr>
          <w:p w14:paraId="530F3CF7"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Nombre d’interventions avec patient transporté sur un établissement de santé n’appartenant pas à la même entité juridique que le Smur</w:t>
            </w:r>
          </w:p>
        </w:tc>
        <w:tc>
          <w:tcPr>
            <w:tcW w:w="426" w:type="dxa"/>
            <w:tcBorders>
              <w:top w:val="single" w:sz="4" w:space="0" w:color="000000"/>
              <w:left w:val="single" w:sz="4" w:space="0" w:color="000000"/>
              <w:bottom w:val="single" w:sz="4" w:space="0" w:color="000000"/>
              <w:right w:val="single" w:sz="4" w:space="0" w:color="000000"/>
            </w:tcBorders>
          </w:tcPr>
          <w:p w14:paraId="0AA2BCE8"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BD7A80" w:rsidRPr="00C26B1F" w14:paraId="1AB38A19" w14:textId="77777777" w:rsidTr="00BD7A80">
        <w:tc>
          <w:tcPr>
            <w:tcW w:w="9162" w:type="dxa"/>
            <w:tcBorders>
              <w:top w:val="single" w:sz="4" w:space="0" w:color="000000"/>
              <w:left w:val="single" w:sz="4" w:space="0" w:color="000000"/>
              <w:bottom w:val="single" w:sz="4" w:space="0" w:color="000000"/>
            </w:tcBorders>
          </w:tcPr>
          <w:p w14:paraId="47A1324C"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Taux d’interventions avec un délai d’acheminement supérieur à 20 min</w:t>
            </w:r>
          </w:p>
        </w:tc>
        <w:tc>
          <w:tcPr>
            <w:tcW w:w="426" w:type="dxa"/>
            <w:tcBorders>
              <w:top w:val="single" w:sz="4" w:space="0" w:color="000000"/>
              <w:left w:val="single" w:sz="4" w:space="0" w:color="000000"/>
              <w:bottom w:val="single" w:sz="4" w:space="0" w:color="000000"/>
              <w:right w:val="single" w:sz="4" w:space="0" w:color="000000"/>
            </w:tcBorders>
          </w:tcPr>
          <w:p w14:paraId="0E136FC5"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S</w:t>
            </w:r>
          </w:p>
        </w:tc>
      </w:tr>
      <w:tr w:rsidR="00BD7A80" w:rsidRPr="00C26B1F" w14:paraId="3C686A9E" w14:textId="77777777" w:rsidTr="00BD7A80">
        <w:tc>
          <w:tcPr>
            <w:tcW w:w="9162" w:type="dxa"/>
            <w:tcBorders>
              <w:top w:val="single" w:sz="4" w:space="0" w:color="000000"/>
              <w:left w:val="single" w:sz="4" w:space="0" w:color="000000"/>
              <w:bottom w:val="single" w:sz="4" w:space="0" w:color="000000"/>
            </w:tcBorders>
          </w:tcPr>
          <w:p w14:paraId="74C59707"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Taux d’interventions avec un délai d’acheminement supérieur à 30 min</w:t>
            </w:r>
          </w:p>
        </w:tc>
        <w:tc>
          <w:tcPr>
            <w:tcW w:w="426" w:type="dxa"/>
            <w:tcBorders>
              <w:top w:val="single" w:sz="4" w:space="0" w:color="000000"/>
              <w:left w:val="single" w:sz="4" w:space="0" w:color="000000"/>
              <w:bottom w:val="single" w:sz="4" w:space="0" w:color="000000"/>
              <w:right w:val="single" w:sz="4" w:space="0" w:color="000000"/>
            </w:tcBorders>
          </w:tcPr>
          <w:p w14:paraId="5B3FDF5A"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r w:rsidR="00BD7A80" w:rsidRPr="00C26B1F" w14:paraId="320C7182" w14:textId="77777777" w:rsidTr="00BD7A80">
        <w:tc>
          <w:tcPr>
            <w:tcW w:w="9162" w:type="dxa"/>
            <w:tcBorders>
              <w:top w:val="single" w:sz="4" w:space="0" w:color="000000"/>
              <w:left w:val="single" w:sz="4" w:space="0" w:color="000000"/>
              <w:bottom w:val="single" w:sz="4" w:space="0" w:color="000000"/>
            </w:tcBorders>
          </w:tcPr>
          <w:p w14:paraId="0CCF10F5" w14:textId="77777777" w:rsidR="00BD7A80" w:rsidRPr="00C26B1F" w:rsidRDefault="00BD7A80" w:rsidP="00133FDC">
            <w:pPr>
              <w:snapToGrid w:val="0"/>
              <w:spacing w:before="120" w:after="120"/>
              <w:contextualSpacing w:val="0"/>
              <w:rPr>
                <w:rFonts w:cstheme="minorHAnsi"/>
                <w:lang w:val="fr-FR"/>
              </w:rPr>
            </w:pPr>
            <w:r w:rsidRPr="00C26B1F">
              <w:rPr>
                <w:rFonts w:cstheme="minorHAnsi"/>
                <w:lang w:val="fr-FR"/>
              </w:rPr>
              <w:t>Taux d’interventions avec un délai d’acheminement supérieur à 45 min</w:t>
            </w:r>
          </w:p>
        </w:tc>
        <w:tc>
          <w:tcPr>
            <w:tcW w:w="426" w:type="dxa"/>
            <w:tcBorders>
              <w:top w:val="single" w:sz="4" w:space="0" w:color="000000"/>
              <w:left w:val="single" w:sz="4" w:space="0" w:color="000000"/>
              <w:bottom w:val="single" w:sz="4" w:space="0" w:color="000000"/>
              <w:right w:val="single" w:sz="4" w:space="0" w:color="000000"/>
            </w:tcBorders>
          </w:tcPr>
          <w:p w14:paraId="7ECA4D82" w14:textId="77777777" w:rsidR="00BD7A80" w:rsidRPr="00C26B1F" w:rsidRDefault="00BD7A80" w:rsidP="00BD7A80">
            <w:pPr>
              <w:tabs>
                <w:tab w:val="left" w:pos="1134"/>
              </w:tabs>
              <w:snapToGrid w:val="0"/>
              <w:spacing w:before="120" w:after="120"/>
              <w:contextualSpacing w:val="0"/>
              <w:jc w:val="center"/>
              <w:rPr>
                <w:rFonts w:cstheme="minorHAnsi"/>
              </w:rPr>
            </w:pPr>
            <w:r w:rsidRPr="00C26B1F">
              <w:rPr>
                <w:rFonts w:cstheme="minorHAnsi"/>
              </w:rPr>
              <w:t>E</w:t>
            </w:r>
          </w:p>
        </w:tc>
      </w:tr>
    </w:tbl>
    <w:p w14:paraId="226B56AE" w14:textId="77777777" w:rsidR="00BD7A80" w:rsidRPr="00BD7EA2" w:rsidRDefault="00133FDC" w:rsidP="00BD7EA2">
      <w:pPr>
        <w:pStyle w:val="texte1"/>
        <w:spacing w:before="360"/>
        <w:rPr>
          <w:i/>
        </w:rPr>
      </w:pPr>
      <w:r w:rsidRPr="00BD7EA2">
        <w:rPr>
          <w:i/>
        </w:rPr>
        <w:t>Uniquement pour les transferts :</w:t>
      </w:r>
    </w:p>
    <w:p w14:paraId="0AE90B82" w14:textId="77777777" w:rsidR="00133FDC" w:rsidRPr="00BD7A80" w:rsidRDefault="00133FDC" w:rsidP="00133FDC">
      <w:pPr>
        <w:pStyle w:val="texte1"/>
        <w:spacing w:before="0"/>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BD7EA2" w:rsidRPr="00BD7EA2" w14:paraId="6194557D" w14:textId="77777777" w:rsidTr="00BD7A80">
        <w:tc>
          <w:tcPr>
            <w:tcW w:w="9162" w:type="dxa"/>
            <w:tcBorders>
              <w:top w:val="single" w:sz="4" w:space="0" w:color="000000"/>
              <w:left w:val="single" w:sz="4" w:space="0" w:color="000000"/>
              <w:bottom w:val="single" w:sz="4" w:space="0" w:color="000000"/>
            </w:tcBorders>
          </w:tcPr>
          <w:p w14:paraId="296B39D8" w14:textId="77777777" w:rsidR="00BD7EA2" w:rsidRPr="00BD7EA2" w:rsidRDefault="00BD7EA2" w:rsidP="00BD7A80">
            <w:pPr>
              <w:snapToGrid w:val="0"/>
              <w:spacing w:before="120" w:after="120"/>
              <w:contextualSpacing w:val="0"/>
              <w:rPr>
                <w:rFonts w:cstheme="minorHAnsi"/>
                <w:lang w:val="fr-FR"/>
              </w:rPr>
            </w:pPr>
            <w:r>
              <w:rPr>
                <w:rFonts w:cstheme="minorHAnsi"/>
                <w:lang w:val="fr-FR"/>
              </w:rPr>
              <w:t xml:space="preserve">Nombre d’interventions de type </w:t>
            </w:r>
            <w:r w:rsidRPr="00BD7EA2">
              <w:rPr>
                <w:lang w:val="fr-FR"/>
              </w:rPr>
              <w:t>inter-hospitalier</w:t>
            </w:r>
            <w:r>
              <w:rPr>
                <w:lang w:val="fr-FR"/>
              </w:rPr>
              <w:t xml:space="preserve">, </w:t>
            </w:r>
            <w:r w:rsidRPr="00BD7EA2">
              <w:rPr>
                <w:lang w:val="fr-FR"/>
              </w:rPr>
              <w:t>intra-hospitalier</w:t>
            </w:r>
            <w:r>
              <w:rPr>
                <w:lang w:val="fr-FR"/>
              </w:rPr>
              <w:t xml:space="preserve"> et de T2iH</w:t>
            </w:r>
          </w:p>
        </w:tc>
        <w:tc>
          <w:tcPr>
            <w:tcW w:w="426" w:type="dxa"/>
            <w:tcBorders>
              <w:top w:val="single" w:sz="4" w:space="0" w:color="000000"/>
              <w:left w:val="single" w:sz="4" w:space="0" w:color="000000"/>
              <w:bottom w:val="single" w:sz="4" w:space="0" w:color="000000"/>
              <w:right w:val="single" w:sz="4" w:space="0" w:color="000000"/>
            </w:tcBorders>
          </w:tcPr>
          <w:p w14:paraId="1196CF1D" w14:textId="77777777" w:rsidR="00BD7EA2" w:rsidRPr="00C26B1F" w:rsidRDefault="00BD7EA2" w:rsidP="00BD7A80">
            <w:pPr>
              <w:snapToGrid w:val="0"/>
              <w:spacing w:before="120" w:after="120"/>
              <w:contextualSpacing w:val="0"/>
              <w:jc w:val="center"/>
              <w:rPr>
                <w:rFonts w:cstheme="minorHAnsi"/>
                <w:lang w:val="fr-FR"/>
              </w:rPr>
            </w:pPr>
            <w:r>
              <w:rPr>
                <w:rFonts w:cstheme="minorHAnsi"/>
                <w:lang w:val="fr-FR"/>
              </w:rPr>
              <w:t>E</w:t>
            </w:r>
          </w:p>
        </w:tc>
      </w:tr>
      <w:tr w:rsidR="00BD7A80" w:rsidRPr="00C26B1F" w14:paraId="0033CB7E" w14:textId="77777777" w:rsidTr="00BD7A80">
        <w:tc>
          <w:tcPr>
            <w:tcW w:w="9162" w:type="dxa"/>
            <w:tcBorders>
              <w:top w:val="single" w:sz="4" w:space="0" w:color="000000"/>
              <w:left w:val="single" w:sz="4" w:space="0" w:color="000000"/>
              <w:bottom w:val="single" w:sz="4" w:space="0" w:color="000000"/>
            </w:tcBorders>
          </w:tcPr>
          <w:p w14:paraId="12A080F8" w14:textId="77777777" w:rsidR="00BD7A80" w:rsidRPr="00C26B1F" w:rsidRDefault="00BD7A80" w:rsidP="00BD7A80">
            <w:pPr>
              <w:snapToGrid w:val="0"/>
              <w:spacing w:before="120" w:after="120"/>
              <w:contextualSpacing w:val="0"/>
              <w:rPr>
                <w:rFonts w:cstheme="minorHAnsi"/>
                <w:lang w:val="fr-FR"/>
              </w:rPr>
            </w:pPr>
            <w:r w:rsidRPr="00C26B1F">
              <w:rPr>
                <w:rFonts w:cstheme="minorHAnsi"/>
                <w:lang w:val="fr-FR"/>
              </w:rPr>
              <w:t>Nombre de patients transportés sous contre pulsion par ballonnet intra-aortique</w:t>
            </w:r>
          </w:p>
        </w:tc>
        <w:tc>
          <w:tcPr>
            <w:tcW w:w="426" w:type="dxa"/>
            <w:tcBorders>
              <w:top w:val="single" w:sz="4" w:space="0" w:color="000000"/>
              <w:left w:val="single" w:sz="4" w:space="0" w:color="000000"/>
              <w:bottom w:val="single" w:sz="4" w:space="0" w:color="000000"/>
              <w:right w:val="single" w:sz="4" w:space="0" w:color="000000"/>
            </w:tcBorders>
          </w:tcPr>
          <w:p w14:paraId="3280546E" w14:textId="77777777" w:rsidR="00BD7A80" w:rsidRPr="00C26B1F" w:rsidRDefault="00BD7A80" w:rsidP="00BD7A80">
            <w:pPr>
              <w:snapToGrid w:val="0"/>
              <w:spacing w:before="120" w:after="120"/>
              <w:contextualSpacing w:val="0"/>
              <w:jc w:val="center"/>
              <w:rPr>
                <w:rFonts w:cstheme="minorHAnsi"/>
                <w:lang w:val="fr-FR"/>
              </w:rPr>
            </w:pPr>
            <w:r w:rsidRPr="00C26B1F">
              <w:rPr>
                <w:rFonts w:cstheme="minorHAnsi"/>
                <w:lang w:val="fr-FR"/>
              </w:rPr>
              <w:t>S</w:t>
            </w:r>
          </w:p>
        </w:tc>
      </w:tr>
      <w:tr w:rsidR="00BD7A80" w:rsidRPr="00C26B1F" w14:paraId="035FDC44" w14:textId="77777777" w:rsidTr="00BD7A80">
        <w:tc>
          <w:tcPr>
            <w:tcW w:w="9162" w:type="dxa"/>
            <w:tcBorders>
              <w:top w:val="single" w:sz="4" w:space="0" w:color="000000"/>
              <w:left w:val="single" w:sz="4" w:space="0" w:color="000000"/>
              <w:bottom w:val="single" w:sz="4" w:space="0" w:color="000000"/>
            </w:tcBorders>
          </w:tcPr>
          <w:p w14:paraId="5E1257D8" w14:textId="77777777" w:rsidR="00BD7A80" w:rsidRPr="00C26B1F" w:rsidRDefault="00BD7A80" w:rsidP="008E3B5F">
            <w:pPr>
              <w:snapToGrid w:val="0"/>
              <w:spacing w:before="120" w:after="120"/>
              <w:contextualSpacing w:val="0"/>
              <w:rPr>
                <w:rFonts w:cstheme="minorHAnsi"/>
                <w:lang w:val="fr-FR"/>
              </w:rPr>
            </w:pPr>
            <w:r w:rsidRPr="00C26B1F">
              <w:rPr>
                <w:rFonts w:cstheme="minorHAnsi"/>
                <w:lang w:val="fr-FR"/>
              </w:rPr>
              <w:t xml:space="preserve">Nombre de patients transportés sous </w:t>
            </w:r>
            <w:r w:rsidR="008E3B5F">
              <w:rPr>
                <w:rFonts w:cstheme="minorHAnsi"/>
                <w:lang w:val="fr-FR"/>
              </w:rPr>
              <w:t>assistance circulatoire (ECMO)</w:t>
            </w:r>
          </w:p>
        </w:tc>
        <w:tc>
          <w:tcPr>
            <w:tcW w:w="426" w:type="dxa"/>
            <w:tcBorders>
              <w:top w:val="single" w:sz="4" w:space="0" w:color="000000"/>
              <w:left w:val="single" w:sz="4" w:space="0" w:color="000000"/>
              <w:bottom w:val="single" w:sz="4" w:space="0" w:color="000000"/>
              <w:right w:val="single" w:sz="4" w:space="0" w:color="000000"/>
            </w:tcBorders>
          </w:tcPr>
          <w:p w14:paraId="00C0E6B8" w14:textId="77777777" w:rsidR="00BD7A80" w:rsidRPr="00C26B1F" w:rsidRDefault="00BD7A80" w:rsidP="00BD7A80">
            <w:pPr>
              <w:snapToGrid w:val="0"/>
              <w:spacing w:before="120" w:after="120"/>
              <w:contextualSpacing w:val="0"/>
              <w:jc w:val="center"/>
              <w:rPr>
                <w:rFonts w:cstheme="minorHAnsi"/>
                <w:lang w:val="fr-FR"/>
              </w:rPr>
            </w:pPr>
            <w:r w:rsidRPr="00C26B1F">
              <w:rPr>
                <w:rFonts w:cstheme="minorHAnsi"/>
                <w:lang w:val="fr-FR"/>
              </w:rPr>
              <w:t>S</w:t>
            </w:r>
          </w:p>
        </w:tc>
      </w:tr>
    </w:tbl>
    <w:p w14:paraId="0F91D1C2" w14:textId="77777777" w:rsidR="00C95A86" w:rsidRDefault="00C95A86">
      <w:pPr>
        <w:spacing w:after="200" w:line="276" w:lineRule="auto"/>
        <w:contextualSpacing w:val="0"/>
        <w:jc w:val="left"/>
        <w:rPr>
          <w:lang w:val="fr-FR"/>
        </w:rPr>
      </w:pPr>
      <w:r>
        <w:br w:type="page"/>
      </w:r>
    </w:p>
    <w:p w14:paraId="6828AF29" w14:textId="77777777" w:rsidR="000E6400" w:rsidRDefault="000E6400" w:rsidP="000E6400">
      <w:pPr>
        <w:pStyle w:val="Titre3"/>
        <w:numPr>
          <w:ilvl w:val="2"/>
          <w:numId w:val="15"/>
        </w:numPr>
      </w:pPr>
      <w:r>
        <w:lastRenderedPageBreak/>
        <w:t>Autres activités</w:t>
      </w:r>
    </w:p>
    <w:p w14:paraId="7BD4B4DA" w14:textId="77777777" w:rsidR="000E6400" w:rsidRDefault="000E6400" w:rsidP="00BD7EA2">
      <w:pPr>
        <w:pStyle w:val="texte1"/>
        <w:spacing w:before="120"/>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0E6400" w:rsidRPr="00B9643C" w14:paraId="46B069CB" w14:textId="77777777" w:rsidTr="005D51D5">
        <w:tc>
          <w:tcPr>
            <w:tcW w:w="9162" w:type="dxa"/>
            <w:tcBorders>
              <w:top w:val="single" w:sz="4" w:space="0" w:color="000000"/>
              <w:left w:val="single" w:sz="4" w:space="0" w:color="000000"/>
              <w:bottom w:val="single" w:sz="4" w:space="0" w:color="000000"/>
            </w:tcBorders>
          </w:tcPr>
          <w:p w14:paraId="2A2B165E" w14:textId="77777777" w:rsidR="000E6400" w:rsidRPr="00C26B1F" w:rsidRDefault="000E6400" w:rsidP="005D51D5">
            <w:pPr>
              <w:snapToGrid w:val="0"/>
              <w:spacing w:before="120" w:after="120"/>
              <w:contextualSpacing w:val="0"/>
              <w:rPr>
                <w:rFonts w:cstheme="minorHAnsi"/>
                <w:lang w:val="fr-FR"/>
              </w:rPr>
            </w:pPr>
            <w:r w:rsidRPr="00C26B1F">
              <w:rPr>
                <w:rFonts w:cstheme="minorHAnsi"/>
                <w:lang w:val="fr-FR"/>
              </w:rPr>
              <w:t>Nombre d’interventions par an :</w:t>
            </w:r>
          </w:p>
        </w:tc>
        <w:tc>
          <w:tcPr>
            <w:tcW w:w="426" w:type="dxa"/>
            <w:tcBorders>
              <w:top w:val="single" w:sz="4" w:space="0" w:color="000000"/>
              <w:left w:val="single" w:sz="4" w:space="0" w:color="000000"/>
              <w:bottom w:val="single" w:sz="4" w:space="0" w:color="000000"/>
              <w:right w:val="single" w:sz="4" w:space="0" w:color="000000"/>
            </w:tcBorders>
          </w:tcPr>
          <w:p w14:paraId="5205E1B3" w14:textId="77777777" w:rsidR="000E6400" w:rsidRPr="00C26B1F" w:rsidRDefault="000E6400" w:rsidP="005D51D5">
            <w:pPr>
              <w:snapToGrid w:val="0"/>
              <w:spacing w:before="120" w:after="120"/>
              <w:contextualSpacing w:val="0"/>
              <w:jc w:val="center"/>
              <w:rPr>
                <w:rFonts w:cstheme="minorHAnsi"/>
                <w:lang w:val="fr-FR"/>
              </w:rPr>
            </w:pPr>
            <w:r>
              <w:rPr>
                <w:rFonts w:cstheme="minorHAnsi"/>
                <w:lang w:val="fr-FR"/>
              </w:rPr>
              <w:t>S</w:t>
            </w:r>
          </w:p>
        </w:tc>
      </w:tr>
      <w:tr w:rsidR="000E6400" w:rsidRPr="00C26B1F" w14:paraId="31026CBC" w14:textId="77777777" w:rsidTr="005D51D5">
        <w:tc>
          <w:tcPr>
            <w:tcW w:w="9162" w:type="dxa"/>
            <w:tcBorders>
              <w:top w:val="single" w:sz="4" w:space="0" w:color="000000"/>
              <w:left w:val="single" w:sz="4" w:space="0" w:color="000000"/>
              <w:bottom w:val="single" w:sz="4" w:space="0" w:color="000000"/>
            </w:tcBorders>
          </w:tcPr>
          <w:p w14:paraId="78D75B72" w14:textId="77777777" w:rsidR="000E6400" w:rsidRPr="00C26B1F" w:rsidRDefault="000E6400" w:rsidP="000E6400">
            <w:pPr>
              <w:pStyle w:val="En-tte"/>
              <w:numPr>
                <w:ilvl w:val="0"/>
                <w:numId w:val="11"/>
              </w:numPr>
              <w:tabs>
                <w:tab w:val="clear" w:pos="4536"/>
                <w:tab w:val="clear" w:pos="9072"/>
              </w:tabs>
              <w:snapToGrid w:val="0"/>
              <w:spacing w:before="120" w:after="120"/>
              <w:ind w:firstLine="0"/>
              <w:contextualSpacing w:val="0"/>
              <w:jc w:val="left"/>
              <w:rPr>
                <w:rFonts w:cstheme="minorHAnsi"/>
                <w:lang w:val="fr-FR"/>
              </w:rPr>
            </w:pPr>
            <w:r w:rsidRPr="00C26B1F">
              <w:rPr>
                <w:rFonts w:cstheme="minorHAnsi"/>
                <w:lang w:val="fr-FR"/>
              </w:rPr>
              <w:t xml:space="preserve">en </w:t>
            </w:r>
            <w:r>
              <w:rPr>
                <w:rFonts w:cstheme="minorHAnsi"/>
                <w:lang w:val="fr-FR"/>
              </w:rPr>
              <w:t>EVASAN</w:t>
            </w:r>
          </w:p>
        </w:tc>
        <w:tc>
          <w:tcPr>
            <w:tcW w:w="426" w:type="dxa"/>
            <w:tcBorders>
              <w:top w:val="single" w:sz="4" w:space="0" w:color="000000"/>
              <w:left w:val="single" w:sz="4" w:space="0" w:color="000000"/>
              <w:bottom w:val="single" w:sz="4" w:space="0" w:color="000000"/>
              <w:right w:val="single" w:sz="4" w:space="0" w:color="000000"/>
            </w:tcBorders>
          </w:tcPr>
          <w:p w14:paraId="78DC2849" w14:textId="77777777" w:rsidR="000E6400" w:rsidRPr="00C26B1F" w:rsidRDefault="000E6400" w:rsidP="005D51D5">
            <w:pPr>
              <w:snapToGrid w:val="0"/>
              <w:spacing w:before="120" w:after="120"/>
              <w:contextualSpacing w:val="0"/>
              <w:jc w:val="center"/>
              <w:rPr>
                <w:rFonts w:cstheme="minorHAnsi"/>
                <w:lang w:val="fr-FR"/>
              </w:rPr>
            </w:pPr>
            <w:r w:rsidRPr="00C26B1F">
              <w:rPr>
                <w:rFonts w:cstheme="minorHAnsi"/>
                <w:lang w:val="fr-FR"/>
              </w:rPr>
              <w:t>S</w:t>
            </w:r>
          </w:p>
        </w:tc>
      </w:tr>
      <w:tr w:rsidR="000E6400" w:rsidRPr="00C26B1F" w14:paraId="449968A9" w14:textId="77777777" w:rsidTr="005D51D5">
        <w:tc>
          <w:tcPr>
            <w:tcW w:w="9162" w:type="dxa"/>
            <w:tcBorders>
              <w:left w:val="single" w:sz="4" w:space="0" w:color="000000"/>
              <w:bottom w:val="single" w:sz="4" w:space="0" w:color="000000"/>
            </w:tcBorders>
          </w:tcPr>
          <w:p w14:paraId="451237A5" w14:textId="77777777" w:rsidR="000E6400" w:rsidRPr="00C26B1F" w:rsidRDefault="000E6400" w:rsidP="005D51D5">
            <w:pPr>
              <w:numPr>
                <w:ilvl w:val="0"/>
                <w:numId w:val="11"/>
              </w:numPr>
              <w:snapToGrid w:val="0"/>
              <w:spacing w:before="120" w:after="120"/>
              <w:ind w:firstLine="0"/>
              <w:contextualSpacing w:val="0"/>
              <w:jc w:val="left"/>
              <w:rPr>
                <w:rFonts w:cstheme="minorHAnsi"/>
                <w:lang w:val="fr-FR"/>
              </w:rPr>
            </w:pPr>
            <w:r>
              <w:rPr>
                <w:rFonts w:cstheme="minorHAnsi"/>
                <w:lang w:val="fr-FR"/>
              </w:rPr>
              <w:t>en « Retour vers »</w:t>
            </w:r>
          </w:p>
        </w:tc>
        <w:tc>
          <w:tcPr>
            <w:tcW w:w="426" w:type="dxa"/>
            <w:tcBorders>
              <w:left w:val="single" w:sz="4" w:space="0" w:color="000000"/>
              <w:bottom w:val="single" w:sz="4" w:space="0" w:color="000000"/>
              <w:right w:val="single" w:sz="4" w:space="0" w:color="000000"/>
            </w:tcBorders>
          </w:tcPr>
          <w:p w14:paraId="66ED9C7E" w14:textId="77777777" w:rsidR="000E6400" w:rsidRPr="00C26B1F" w:rsidRDefault="000E6400" w:rsidP="005D51D5">
            <w:pPr>
              <w:snapToGrid w:val="0"/>
              <w:spacing w:before="120" w:after="120"/>
              <w:contextualSpacing w:val="0"/>
              <w:jc w:val="center"/>
              <w:rPr>
                <w:rFonts w:cstheme="minorHAnsi"/>
                <w:lang w:val="fr-FR"/>
              </w:rPr>
            </w:pPr>
            <w:r w:rsidRPr="00C26B1F">
              <w:rPr>
                <w:rFonts w:cstheme="minorHAnsi"/>
                <w:lang w:val="fr-FR"/>
              </w:rPr>
              <w:t>S</w:t>
            </w:r>
          </w:p>
        </w:tc>
      </w:tr>
    </w:tbl>
    <w:p w14:paraId="4C5101E5" w14:textId="77777777" w:rsidR="000E6400" w:rsidRPr="00BD7A80" w:rsidRDefault="000E6400" w:rsidP="00BD7EA2">
      <w:pPr>
        <w:pStyle w:val="texte1"/>
        <w:spacing w:before="0"/>
      </w:pPr>
    </w:p>
    <w:p w14:paraId="5AC29A9D" w14:textId="77777777" w:rsidR="00A224E8" w:rsidRDefault="00417C48" w:rsidP="00417C48">
      <w:pPr>
        <w:pStyle w:val="Titre2"/>
      </w:pPr>
      <w:r>
        <w:t xml:space="preserve"> </w:t>
      </w:r>
      <w:bookmarkStart w:id="41" w:name="_Toc358619039"/>
      <w:r>
        <w:t>Délais et durées</w:t>
      </w:r>
      <w:bookmarkEnd w:id="41"/>
    </w:p>
    <w:p w14:paraId="76B24C81" w14:textId="77777777" w:rsidR="00A224E8" w:rsidRDefault="00F67FC5" w:rsidP="00843AE8">
      <w:pPr>
        <w:pStyle w:val="texte1"/>
        <w:rPr>
          <w:rFonts w:eastAsia="Times New Roman"/>
        </w:rPr>
      </w:pPr>
      <w:r w:rsidRPr="00F67FC5">
        <w:rPr>
          <w:rFonts w:eastAsia="Times New Roman"/>
        </w:rPr>
        <w:t xml:space="preserve">Pour chaque indicateur de délai </w:t>
      </w:r>
      <w:r w:rsidRPr="00C26B1F">
        <w:rPr>
          <w:rFonts w:eastAsia="Times New Roman"/>
        </w:rPr>
        <w:t>ou de durée</w:t>
      </w:r>
      <w:r w:rsidR="00430507" w:rsidRPr="00C26B1F">
        <w:rPr>
          <w:rFonts w:eastAsia="Times New Roman"/>
        </w:rPr>
        <w:t xml:space="preserve"> </w:t>
      </w:r>
      <w:r w:rsidR="00C26B1F" w:rsidRPr="00C26B1F">
        <w:t>(annexe 5</w:t>
      </w:r>
      <w:r w:rsidR="00430507" w:rsidRPr="00C26B1F">
        <w:t>)</w:t>
      </w:r>
      <w:r w:rsidRPr="00C26B1F">
        <w:rPr>
          <w:rFonts w:eastAsia="Times New Roman"/>
        </w:rPr>
        <w:t>, la</w:t>
      </w:r>
      <w:r w:rsidRPr="00F67FC5">
        <w:rPr>
          <w:rFonts w:eastAsia="Times New Roman"/>
        </w:rPr>
        <w:t xml:space="preserve"> moyenne et l’écart-type</w:t>
      </w:r>
      <w:r>
        <w:rPr>
          <w:rFonts w:eastAsia="Times New Roman"/>
        </w:rPr>
        <w:t xml:space="preserve"> seront précisés</w:t>
      </w:r>
      <w:r w:rsidRPr="00F67FC5">
        <w:rPr>
          <w:rFonts w:eastAsia="Times New Roman"/>
        </w:rPr>
        <w:t>.</w:t>
      </w:r>
      <w:r>
        <w:rPr>
          <w:rFonts w:eastAsia="Times New Roman"/>
        </w:rPr>
        <w:t xml:space="preserve"> La médiane et les valeurs extrêmes peuvent également être </w:t>
      </w:r>
      <w:r w:rsidR="00055935">
        <w:rPr>
          <w:rFonts w:eastAsia="Times New Roman"/>
        </w:rPr>
        <w:t>rapportées</w:t>
      </w:r>
      <w:r>
        <w:rPr>
          <w:rFonts w:eastAsia="Times New Roman"/>
        </w:rPr>
        <w:t>.</w:t>
      </w:r>
    </w:p>
    <w:p w14:paraId="312DD80A" w14:textId="77777777" w:rsidR="00055935" w:rsidRDefault="00055935" w:rsidP="00BD7EA2">
      <w:pPr>
        <w:pStyle w:val="texte1"/>
        <w:spacing w:before="120"/>
        <w:rPr>
          <w:rFonts w:eastAsia="Times New Roman"/>
        </w:rPr>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055935" w:rsidRPr="00C26B1F" w14:paraId="4E20FF19" w14:textId="77777777" w:rsidTr="000F04EE">
        <w:tc>
          <w:tcPr>
            <w:tcW w:w="9162" w:type="dxa"/>
            <w:tcBorders>
              <w:top w:val="single" w:sz="4" w:space="0" w:color="000000"/>
              <w:left w:val="single" w:sz="4" w:space="0" w:color="000000"/>
              <w:bottom w:val="single" w:sz="4" w:space="0" w:color="000000"/>
            </w:tcBorders>
          </w:tcPr>
          <w:p w14:paraId="46C5D61E" w14:textId="77777777" w:rsidR="00055935" w:rsidRPr="00C26B1F" w:rsidRDefault="00BD7EA2" w:rsidP="00055935">
            <w:pPr>
              <w:snapToGrid w:val="0"/>
              <w:spacing w:before="120" w:after="120"/>
              <w:contextualSpacing w:val="0"/>
              <w:rPr>
                <w:rFonts w:cstheme="minorHAnsi"/>
                <w:lang w:val="fr-FR"/>
              </w:rPr>
            </w:pPr>
            <w:r>
              <w:rPr>
                <w:rFonts w:cstheme="minorHAnsi"/>
                <w:lang w:val="fr-FR"/>
              </w:rPr>
              <w:t>Délai de déclenchement</w:t>
            </w:r>
          </w:p>
        </w:tc>
        <w:tc>
          <w:tcPr>
            <w:tcW w:w="426" w:type="dxa"/>
            <w:tcBorders>
              <w:top w:val="single" w:sz="4" w:space="0" w:color="000000"/>
              <w:left w:val="single" w:sz="4" w:space="0" w:color="000000"/>
              <w:bottom w:val="single" w:sz="4" w:space="0" w:color="000000"/>
              <w:right w:val="single" w:sz="4" w:space="0" w:color="000000"/>
            </w:tcBorders>
          </w:tcPr>
          <w:p w14:paraId="2EB4189D"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E</w:t>
            </w:r>
          </w:p>
        </w:tc>
      </w:tr>
      <w:tr w:rsidR="00055935" w:rsidRPr="00C26B1F" w14:paraId="4A55F239" w14:textId="77777777" w:rsidTr="000F04EE">
        <w:tc>
          <w:tcPr>
            <w:tcW w:w="9162" w:type="dxa"/>
            <w:tcBorders>
              <w:top w:val="single" w:sz="4" w:space="0" w:color="000000"/>
              <w:left w:val="single" w:sz="4" w:space="0" w:color="000000"/>
              <w:bottom w:val="single" w:sz="4" w:space="0" w:color="000000"/>
            </w:tcBorders>
          </w:tcPr>
          <w:p w14:paraId="62E74788" w14:textId="77777777" w:rsidR="00055935" w:rsidRPr="00C26B1F" w:rsidRDefault="00BD7EA2" w:rsidP="00055935">
            <w:pPr>
              <w:snapToGrid w:val="0"/>
              <w:spacing w:before="120" w:after="120"/>
              <w:contextualSpacing w:val="0"/>
              <w:rPr>
                <w:rFonts w:cstheme="minorHAnsi"/>
                <w:lang w:val="fr-FR"/>
              </w:rPr>
            </w:pPr>
            <w:r>
              <w:rPr>
                <w:rFonts w:cstheme="minorHAnsi"/>
                <w:lang w:val="fr-FR"/>
              </w:rPr>
              <w:t>Délai de départ</w:t>
            </w:r>
          </w:p>
        </w:tc>
        <w:tc>
          <w:tcPr>
            <w:tcW w:w="426" w:type="dxa"/>
            <w:tcBorders>
              <w:top w:val="single" w:sz="4" w:space="0" w:color="000000"/>
              <w:left w:val="single" w:sz="4" w:space="0" w:color="000000"/>
              <w:bottom w:val="single" w:sz="4" w:space="0" w:color="000000"/>
              <w:right w:val="single" w:sz="4" w:space="0" w:color="000000"/>
            </w:tcBorders>
          </w:tcPr>
          <w:p w14:paraId="5DB02A5C"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E</w:t>
            </w:r>
          </w:p>
        </w:tc>
      </w:tr>
      <w:tr w:rsidR="00055935" w:rsidRPr="00C26B1F" w14:paraId="39C240FD" w14:textId="77777777" w:rsidTr="000F04EE">
        <w:tc>
          <w:tcPr>
            <w:tcW w:w="9162" w:type="dxa"/>
            <w:tcBorders>
              <w:top w:val="single" w:sz="4" w:space="0" w:color="000000"/>
              <w:left w:val="single" w:sz="4" w:space="0" w:color="000000"/>
              <w:bottom w:val="single" w:sz="4" w:space="0" w:color="000000"/>
            </w:tcBorders>
          </w:tcPr>
          <w:p w14:paraId="5E3A56A3"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Délai d’acheminement</w:t>
            </w:r>
          </w:p>
        </w:tc>
        <w:tc>
          <w:tcPr>
            <w:tcW w:w="426" w:type="dxa"/>
            <w:tcBorders>
              <w:top w:val="single" w:sz="4" w:space="0" w:color="000000"/>
              <w:left w:val="single" w:sz="4" w:space="0" w:color="000000"/>
              <w:bottom w:val="single" w:sz="4" w:space="0" w:color="000000"/>
              <w:right w:val="single" w:sz="4" w:space="0" w:color="000000"/>
            </w:tcBorders>
          </w:tcPr>
          <w:p w14:paraId="7F1A948F"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S</w:t>
            </w:r>
          </w:p>
        </w:tc>
      </w:tr>
      <w:tr w:rsidR="00055935" w:rsidRPr="00C26B1F" w14:paraId="53982066" w14:textId="77777777" w:rsidTr="000F04EE">
        <w:tc>
          <w:tcPr>
            <w:tcW w:w="9162" w:type="dxa"/>
            <w:tcBorders>
              <w:top w:val="single" w:sz="4" w:space="0" w:color="000000"/>
              <w:left w:val="single" w:sz="4" w:space="0" w:color="000000"/>
              <w:bottom w:val="single" w:sz="4" w:space="0" w:color="000000"/>
            </w:tcBorders>
          </w:tcPr>
          <w:p w14:paraId="6C43FA4E"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Durée d’intervention</w:t>
            </w:r>
          </w:p>
        </w:tc>
        <w:tc>
          <w:tcPr>
            <w:tcW w:w="426" w:type="dxa"/>
            <w:tcBorders>
              <w:top w:val="single" w:sz="4" w:space="0" w:color="000000"/>
              <w:left w:val="single" w:sz="4" w:space="0" w:color="000000"/>
              <w:bottom w:val="single" w:sz="4" w:space="0" w:color="000000"/>
              <w:right w:val="single" w:sz="4" w:space="0" w:color="000000"/>
            </w:tcBorders>
          </w:tcPr>
          <w:p w14:paraId="06E67EB9"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S</w:t>
            </w:r>
          </w:p>
        </w:tc>
      </w:tr>
      <w:tr w:rsidR="00055935" w:rsidRPr="00C26B1F" w14:paraId="353F7F8B" w14:textId="77777777" w:rsidTr="000F04EE">
        <w:tc>
          <w:tcPr>
            <w:tcW w:w="9162" w:type="dxa"/>
            <w:tcBorders>
              <w:top w:val="single" w:sz="4" w:space="0" w:color="000000"/>
              <w:left w:val="single" w:sz="4" w:space="0" w:color="000000"/>
              <w:bottom w:val="single" w:sz="4" w:space="0" w:color="000000"/>
            </w:tcBorders>
          </w:tcPr>
          <w:p w14:paraId="0E1FD4CE"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Durée de médicalisation</w:t>
            </w:r>
          </w:p>
        </w:tc>
        <w:tc>
          <w:tcPr>
            <w:tcW w:w="426" w:type="dxa"/>
            <w:tcBorders>
              <w:top w:val="single" w:sz="4" w:space="0" w:color="000000"/>
              <w:left w:val="single" w:sz="4" w:space="0" w:color="000000"/>
              <w:bottom w:val="single" w:sz="4" w:space="0" w:color="000000"/>
              <w:right w:val="single" w:sz="4" w:space="0" w:color="000000"/>
            </w:tcBorders>
          </w:tcPr>
          <w:p w14:paraId="76339DF4"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E</w:t>
            </w:r>
          </w:p>
        </w:tc>
      </w:tr>
      <w:tr w:rsidR="00055935" w:rsidRPr="00C26B1F" w14:paraId="780205A5" w14:textId="77777777" w:rsidTr="000F04EE">
        <w:tc>
          <w:tcPr>
            <w:tcW w:w="9162" w:type="dxa"/>
            <w:tcBorders>
              <w:top w:val="single" w:sz="4" w:space="0" w:color="000000"/>
              <w:left w:val="single" w:sz="4" w:space="0" w:color="000000"/>
              <w:bottom w:val="single" w:sz="4" w:space="0" w:color="000000"/>
            </w:tcBorders>
          </w:tcPr>
          <w:p w14:paraId="600CD288"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Durée de conditionnement </w:t>
            </w:r>
          </w:p>
        </w:tc>
        <w:tc>
          <w:tcPr>
            <w:tcW w:w="426" w:type="dxa"/>
            <w:tcBorders>
              <w:top w:val="single" w:sz="4" w:space="0" w:color="000000"/>
              <w:left w:val="single" w:sz="4" w:space="0" w:color="000000"/>
              <w:bottom w:val="single" w:sz="4" w:space="0" w:color="000000"/>
              <w:right w:val="single" w:sz="4" w:space="0" w:color="000000"/>
            </w:tcBorders>
          </w:tcPr>
          <w:p w14:paraId="66F59FD8"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E</w:t>
            </w:r>
          </w:p>
        </w:tc>
      </w:tr>
      <w:tr w:rsidR="00055935" w:rsidRPr="00C26B1F" w14:paraId="57CD1820" w14:textId="77777777" w:rsidTr="000F04EE">
        <w:tc>
          <w:tcPr>
            <w:tcW w:w="9162" w:type="dxa"/>
            <w:tcBorders>
              <w:top w:val="single" w:sz="4" w:space="0" w:color="000000"/>
              <w:left w:val="single" w:sz="4" w:space="0" w:color="000000"/>
              <w:bottom w:val="single" w:sz="4" w:space="0" w:color="000000"/>
            </w:tcBorders>
          </w:tcPr>
          <w:p w14:paraId="009F8587"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Durée d’occupation</w:t>
            </w:r>
          </w:p>
        </w:tc>
        <w:tc>
          <w:tcPr>
            <w:tcW w:w="426" w:type="dxa"/>
            <w:tcBorders>
              <w:top w:val="single" w:sz="4" w:space="0" w:color="000000"/>
              <w:left w:val="single" w:sz="4" w:space="0" w:color="000000"/>
              <w:bottom w:val="single" w:sz="4" w:space="0" w:color="000000"/>
              <w:right w:val="single" w:sz="4" w:space="0" w:color="000000"/>
            </w:tcBorders>
          </w:tcPr>
          <w:p w14:paraId="02D245D1"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O</w:t>
            </w:r>
          </w:p>
        </w:tc>
      </w:tr>
      <w:tr w:rsidR="00055935" w:rsidRPr="00C26B1F" w14:paraId="7936CE34" w14:textId="77777777" w:rsidTr="000F04EE">
        <w:tc>
          <w:tcPr>
            <w:tcW w:w="9162" w:type="dxa"/>
            <w:tcBorders>
              <w:top w:val="single" w:sz="4" w:space="0" w:color="000000"/>
              <w:left w:val="single" w:sz="4" w:space="0" w:color="000000"/>
              <w:bottom w:val="single" w:sz="4" w:space="0" w:color="000000"/>
            </w:tcBorders>
          </w:tcPr>
          <w:p w14:paraId="7223679D" w14:textId="77777777" w:rsidR="00055935" w:rsidRPr="00C26B1F" w:rsidRDefault="00055935" w:rsidP="00055935">
            <w:pPr>
              <w:snapToGrid w:val="0"/>
              <w:spacing w:before="120" w:after="120"/>
              <w:contextualSpacing w:val="0"/>
              <w:rPr>
                <w:rFonts w:cstheme="minorHAnsi"/>
                <w:lang w:val="fr-FR"/>
              </w:rPr>
            </w:pPr>
            <w:r w:rsidRPr="00C26B1F">
              <w:rPr>
                <w:rFonts w:cstheme="minorHAnsi"/>
                <w:lang w:val="fr-FR"/>
              </w:rPr>
              <w:t>Délai d’orientation</w:t>
            </w:r>
          </w:p>
        </w:tc>
        <w:tc>
          <w:tcPr>
            <w:tcW w:w="426" w:type="dxa"/>
            <w:tcBorders>
              <w:top w:val="single" w:sz="4" w:space="0" w:color="000000"/>
              <w:left w:val="single" w:sz="4" w:space="0" w:color="000000"/>
              <w:bottom w:val="single" w:sz="4" w:space="0" w:color="000000"/>
              <w:right w:val="single" w:sz="4" w:space="0" w:color="000000"/>
            </w:tcBorders>
          </w:tcPr>
          <w:p w14:paraId="534AD76A" w14:textId="77777777" w:rsidR="00055935" w:rsidRPr="00C26B1F" w:rsidRDefault="00055935" w:rsidP="00055935">
            <w:pPr>
              <w:snapToGrid w:val="0"/>
              <w:spacing w:before="120" w:after="120"/>
              <w:contextualSpacing w:val="0"/>
              <w:jc w:val="center"/>
              <w:rPr>
                <w:rFonts w:cstheme="minorHAnsi"/>
                <w:lang w:val="fr-FR"/>
              </w:rPr>
            </w:pPr>
            <w:r w:rsidRPr="00C26B1F">
              <w:rPr>
                <w:rFonts w:cstheme="minorHAnsi"/>
                <w:lang w:val="fr-FR"/>
              </w:rPr>
              <w:t>S</w:t>
            </w:r>
          </w:p>
        </w:tc>
      </w:tr>
    </w:tbl>
    <w:p w14:paraId="469192C8" w14:textId="77777777" w:rsidR="00055935" w:rsidRDefault="00055935" w:rsidP="00C26B1F">
      <w:pPr>
        <w:pStyle w:val="Titre2"/>
        <w:pageBreakBefore/>
        <w:ind w:left="425" w:hanging="431"/>
      </w:pPr>
      <w:bookmarkStart w:id="42" w:name="_Toc315283688"/>
      <w:bookmarkStart w:id="43" w:name="_Toc354740060"/>
      <w:r>
        <w:lastRenderedPageBreak/>
        <w:t xml:space="preserve"> </w:t>
      </w:r>
      <w:bookmarkStart w:id="44" w:name="_Toc358619040"/>
      <w:r>
        <w:t>Transport et destination du patient</w:t>
      </w:r>
      <w:bookmarkEnd w:id="42"/>
      <w:bookmarkEnd w:id="43"/>
      <w:bookmarkEnd w:id="44"/>
    </w:p>
    <w:p w14:paraId="59B8E017" w14:textId="77777777" w:rsidR="00F67FC5" w:rsidRDefault="00F67FC5" w:rsidP="00843AE8">
      <w:pPr>
        <w:pStyle w:val="texte1"/>
        <w:rPr>
          <w:rFonts w:eastAsia="Times New Roman"/>
        </w:rPr>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055935" w:rsidRPr="00C26B1F" w14:paraId="5208CBD0" w14:textId="77777777" w:rsidTr="000F04EE">
        <w:tc>
          <w:tcPr>
            <w:tcW w:w="9162" w:type="dxa"/>
            <w:tcBorders>
              <w:top w:val="single" w:sz="4" w:space="0" w:color="000000"/>
              <w:left w:val="single" w:sz="4" w:space="0" w:color="000000"/>
              <w:bottom w:val="single" w:sz="4" w:space="0" w:color="000000"/>
            </w:tcBorders>
          </w:tcPr>
          <w:p w14:paraId="2479BF9A" w14:textId="77777777" w:rsidR="00055935" w:rsidRPr="00C26B1F" w:rsidRDefault="00055935" w:rsidP="00055935">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de patients laissés sur place :</w:t>
            </w:r>
          </w:p>
        </w:tc>
        <w:tc>
          <w:tcPr>
            <w:tcW w:w="426" w:type="dxa"/>
            <w:tcBorders>
              <w:top w:val="single" w:sz="4" w:space="0" w:color="000000"/>
              <w:left w:val="single" w:sz="4" w:space="0" w:color="000000"/>
              <w:bottom w:val="single" w:sz="4" w:space="0" w:color="000000"/>
              <w:right w:val="single" w:sz="4" w:space="0" w:color="000000"/>
            </w:tcBorders>
          </w:tcPr>
          <w:p w14:paraId="6DB84A57"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77E6C80F" w14:textId="77777777" w:rsidTr="000F04EE">
        <w:tc>
          <w:tcPr>
            <w:tcW w:w="9162" w:type="dxa"/>
            <w:tcBorders>
              <w:top w:val="single" w:sz="4" w:space="0" w:color="000000"/>
              <w:left w:val="single" w:sz="4" w:space="0" w:color="000000"/>
              <w:bottom w:val="single" w:sz="4" w:space="0" w:color="000000"/>
            </w:tcBorders>
          </w:tcPr>
          <w:p w14:paraId="367FCD18" w14:textId="77777777" w:rsidR="00055935" w:rsidRPr="00C26B1F" w:rsidRDefault="00055935" w:rsidP="00055935">
            <w:pPr>
              <w:pStyle w:val="Corpsdetexte"/>
              <w:numPr>
                <w:ilvl w:val="0"/>
                <w:numId w:val="14"/>
              </w:numPr>
              <w:snapToGrid w:val="0"/>
              <w:spacing w:before="120" w:after="120" w:line="240" w:lineRule="auto"/>
              <w:rPr>
                <w:rFonts w:asciiTheme="minorHAnsi" w:hAnsiTheme="minorHAnsi" w:cstheme="minorHAnsi"/>
              </w:rPr>
            </w:pPr>
            <w:r w:rsidRPr="00C26B1F">
              <w:rPr>
                <w:rFonts w:asciiTheme="minorHAnsi" w:hAnsiTheme="minorHAnsi" w:cstheme="minorHAnsi"/>
              </w:rPr>
              <w:t>par décision médicale</w:t>
            </w:r>
          </w:p>
        </w:tc>
        <w:tc>
          <w:tcPr>
            <w:tcW w:w="426" w:type="dxa"/>
            <w:tcBorders>
              <w:top w:val="single" w:sz="4" w:space="0" w:color="000000"/>
              <w:left w:val="single" w:sz="4" w:space="0" w:color="000000"/>
              <w:bottom w:val="single" w:sz="4" w:space="0" w:color="000000"/>
              <w:right w:val="single" w:sz="4" w:space="0" w:color="000000"/>
            </w:tcBorders>
          </w:tcPr>
          <w:p w14:paraId="5FEBE616"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1938BD96" w14:textId="77777777" w:rsidTr="000F04EE">
        <w:tc>
          <w:tcPr>
            <w:tcW w:w="9162" w:type="dxa"/>
            <w:tcBorders>
              <w:top w:val="single" w:sz="4" w:space="0" w:color="000000"/>
              <w:left w:val="single" w:sz="4" w:space="0" w:color="000000"/>
              <w:bottom w:val="single" w:sz="4" w:space="0" w:color="000000"/>
            </w:tcBorders>
          </w:tcPr>
          <w:p w14:paraId="6B95E121" w14:textId="77777777" w:rsidR="00055935" w:rsidRPr="00C26B1F" w:rsidRDefault="00055935" w:rsidP="00055935">
            <w:pPr>
              <w:pStyle w:val="Corpsdetexte"/>
              <w:numPr>
                <w:ilvl w:val="0"/>
                <w:numId w:val="14"/>
              </w:numPr>
              <w:snapToGrid w:val="0"/>
              <w:spacing w:before="120" w:after="120" w:line="240" w:lineRule="auto"/>
              <w:rPr>
                <w:rFonts w:asciiTheme="minorHAnsi" w:hAnsiTheme="minorHAnsi" w:cstheme="minorHAnsi"/>
              </w:rPr>
            </w:pPr>
            <w:r w:rsidRPr="00C26B1F">
              <w:rPr>
                <w:rFonts w:asciiTheme="minorHAnsi" w:hAnsiTheme="minorHAnsi" w:cstheme="minorHAnsi"/>
              </w:rPr>
              <w:t>par refus de transport</w:t>
            </w:r>
          </w:p>
        </w:tc>
        <w:tc>
          <w:tcPr>
            <w:tcW w:w="426" w:type="dxa"/>
            <w:tcBorders>
              <w:top w:val="single" w:sz="4" w:space="0" w:color="000000"/>
              <w:left w:val="single" w:sz="4" w:space="0" w:color="000000"/>
              <w:bottom w:val="single" w:sz="4" w:space="0" w:color="000000"/>
              <w:right w:val="single" w:sz="4" w:space="0" w:color="000000"/>
            </w:tcBorders>
          </w:tcPr>
          <w:p w14:paraId="6FEAAE97"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3E960BD8" w14:textId="77777777" w:rsidTr="000F04EE">
        <w:tc>
          <w:tcPr>
            <w:tcW w:w="9162" w:type="dxa"/>
            <w:tcBorders>
              <w:top w:val="single" w:sz="4" w:space="0" w:color="000000"/>
              <w:left w:val="single" w:sz="4" w:space="0" w:color="000000"/>
              <w:bottom w:val="single" w:sz="4" w:space="0" w:color="000000"/>
            </w:tcBorders>
          </w:tcPr>
          <w:p w14:paraId="30CDD82B" w14:textId="77777777" w:rsidR="00055935" w:rsidRPr="00C26B1F" w:rsidRDefault="00055935" w:rsidP="00055935">
            <w:pPr>
              <w:pStyle w:val="Corpsdetexte"/>
              <w:numPr>
                <w:ilvl w:val="0"/>
                <w:numId w:val="14"/>
              </w:numPr>
              <w:snapToGrid w:val="0"/>
              <w:spacing w:before="120" w:after="120" w:line="240" w:lineRule="auto"/>
              <w:rPr>
                <w:rFonts w:asciiTheme="minorHAnsi" w:hAnsiTheme="minorHAnsi" w:cstheme="minorHAnsi"/>
              </w:rPr>
            </w:pPr>
            <w:r w:rsidRPr="00C26B1F">
              <w:rPr>
                <w:rFonts w:asciiTheme="minorHAnsi" w:hAnsiTheme="minorHAnsi" w:cstheme="minorHAnsi"/>
              </w:rPr>
              <w:t>par décès avant réanimation</w:t>
            </w:r>
          </w:p>
        </w:tc>
        <w:tc>
          <w:tcPr>
            <w:tcW w:w="426" w:type="dxa"/>
            <w:tcBorders>
              <w:top w:val="single" w:sz="4" w:space="0" w:color="000000"/>
              <w:left w:val="single" w:sz="4" w:space="0" w:color="000000"/>
              <w:bottom w:val="single" w:sz="4" w:space="0" w:color="000000"/>
              <w:right w:val="single" w:sz="4" w:space="0" w:color="000000"/>
            </w:tcBorders>
          </w:tcPr>
          <w:p w14:paraId="63EAB7B2"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50BE471A" w14:textId="77777777" w:rsidTr="000F04EE">
        <w:tc>
          <w:tcPr>
            <w:tcW w:w="9162" w:type="dxa"/>
            <w:tcBorders>
              <w:top w:val="single" w:sz="4" w:space="0" w:color="000000"/>
              <w:left w:val="single" w:sz="4" w:space="0" w:color="000000"/>
              <w:bottom w:val="single" w:sz="4" w:space="0" w:color="000000"/>
            </w:tcBorders>
          </w:tcPr>
          <w:p w14:paraId="1D5131B1" w14:textId="77777777" w:rsidR="00055935" w:rsidRPr="00C26B1F" w:rsidRDefault="00055935" w:rsidP="00055935">
            <w:pPr>
              <w:pStyle w:val="Corpsdetexte"/>
              <w:numPr>
                <w:ilvl w:val="0"/>
                <w:numId w:val="14"/>
              </w:numPr>
              <w:snapToGrid w:val="0"/>
              <w:spacing w:before="120" w:after="120" w:line="240" w:lineRule="auto"/>
              <w:rPr>
                <w:rFonts w:asciiTheme="minorHAnsi" w:hAnsiTheme="minorHAnsi" w:cstheme="minorHAnsi"/>
              </w:rPr>
            </w:pPr>
            <w:r w:rsidRPr="00C26B1F">
              <w:rPr>
                <w:rFonts w:asciiTheme="minorHAnsi" w:hAnsiTheme="minorHAnsi" w:cstheme="minorHAnsi"/>
              </w:rPr>
              <w:t>par décès après réanimation</w:t>
            </w:r>
          </w:p>
        </w:tc>
        <w:tc>
          <w:tcPr>
            <w:tcW w:w="426" w:type="dxa"/>
            <w:tcBorders>
              <w:top w:val="single" w:sz="4" w:space="0" w:color="000000"/>
              <w:left w:val="single" w:sz="4" w:space="0" w:color="000000"/>
              <w:bottom w:val="single" w:sz="4" w:space="0" w:color="000000"/>
              <w:right w:val="single" w:sz="4" w:space="0" w:color="000000"/>
            </w:tcBorders>
          </w:tcPr>
          <w:p w14:paraId="4EEC0D12"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16E69329" w14:textId="77777777" w:rsidTr="000F04EE">
        <w:tc>
          <w:tcPr>
            <w:tcW w:w="9162" w:type="dxa"/>
            <w:tcBorders>
              <w:top w:val="single" w:sz="4" w:space="0" w:color="000000"/>
              <w:left w:val="single" w:sz="4" w:space="0" w:color="000000"/>
              <w:bottom w:val="single" w:sz="4" w:space="0" w:color="000000"/>
            </w:tcBorders>
          </w:tcPr>
          <w:p w14:paraId="2EBA88F0" w14:textId="77777777" w:rsidR="00055935" w:rsidRPr="00C26B1F" w:rsidRDefault="00055935" w:rsidP="008E3B5F">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 xml:space="preserve">Filière d’orientation des patients ayant bénéficié d’un transport médicalisé dans le cadre d’une intervention </w:t>
            </w:r>
            <w:r w:rsidR="008E3B5F">
              <w:rPr>
                <w:rFonts w:asciiTheme="minorHAnsi" w:hAnsiTheme="minorHAnsi" w:cstheme="minorHAnsi"/>
              </w:rPr>
              <w:t>primaire</w:t>
            </w:r>
            <w:r w:rsidRPr="00C26B1F">
              <w:rPr>
                <w:rFonts w:asciiTheme="minorHAnsi" w:hAnsiTheme="minorHAnsi" w:cstheme="minorHAnsi"/>
              </w:rPr>
              <w:t> </w:t>
            </w:r>
          </w:p>
        </w:tc>
        <w:tc>
          <w:tcPr>
            <w:tcW w:w="426" w:type="dxa"/>
            <w:tcBorders>
              <w:top w:val="single" w:sz="4" w:space="0" w:color="000000"/>
              <w:left w:val="single" w:sz="4" w:space="0" w:color="000000"/>
              <w:bottom w:val="single" w:sz="4" w:space="0" w:color="000000"/>
              <w:right w:val="single" w:sz="4" w:space="0" w:color="000000"/>
            </w:tcBorders>
          </w:tcPr>
          <w:p w14:paraId="45242685"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0D08E246" w14:textId="77777777" w:rsidTr="000F04EE">
        <w:tc>
          <w:tcPr>
            <w:tcW w:w="9162" w:type="dxa"/>
            <w:tcBorders>
              <w:top w:val="single" w:sz="4" w:space="0" w:color="000000"/>
              <w:left w:val="single" w:sz="4" w:space="0" w:color="000000"/>
              <w:bottom w:val="single" w:sz="4" w:space="0" w:color="000000"/>
            </w:tcBorders>
          </w:tcPr>
          <w:p w14:paraId="26A85361" w14:textId="77777777" w:rsidR="00055935" w:rsidRPr="00C26B1F" w:rsidRDefault="00055935" w:rsidP="00055935">
            <w:pPr>
              <w:pStyle w:val="Corpsdetexte"/>
              <w:numPr>
                <w:ilvl w:val="0"/>
                <w:numId w:val="13"/>
              </w:numPr>
              <w:snapToGrid w:val="0"/>
              <w:spacing w:before="120" w:after="120" w:line="240" w:lineRule="auto"/>
              <w:rPr>
                <w:rFonts w:asciiTheme="minorHAnsi" w:hAnsiTheme="minorHAnsi" w:cstheme="minorHAnsi"/>
              </w:rPr>
            </w:pPr>
            <w:r w:rsidRPr="00C26B1F">
              <w:rPr>
                <w:rFonts w:asciiTheme="minorHAnsi" w:hAnsiTheme="minorHAnsi" w:cstheme="minorHAnsi"/>
              </w:rPr>
              <w:t>Filière d’accueil des urgences</w:t>
            </w:r>
          </w:p>
        </w:tc>
        <w:tc>
          <w:tcPr>
            <w:tcW w:w="426" w:type="dxa"/>
            <w:tcBorders>
              <w:top w:val="single" w:sz="4" w:space="0" w:color="000000"/>
              <w:left w:val="single" w:sz="4" w:space="0" w:color="000000"/>
              <w:bottom w:val="single" w:sz="4" w:space="0" w:color="000000"/>
              <w:right w:val="single" w:sz="4" w:space="0" w:color="000000"/>
            </w:tcBorders>
          </w:tcPr>
          <w:p w14:paraId="22936EA8"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69E22BF9" w14:textId="77777777" w:rsidTr="000F04EE">
        <w:tc>
          <w:tcPr>
            <w:tcW w:w="9162" w:type="dxa"/>
            <w:tcBorders>
              <w:top w:val="single" w:sz="4" w:space="0" w:color="000000"/>
              <w:left w:val="single" w:sz="4" w:space="0" w:color="000000"/>
              <w:bottom w:val="single" w:sz="4" w:space="0" w:color="000000"/>
            </w:tcBorders>
          </w:tcPr>
          <w:p w14:paraId="28DD5699" w14:textId="77777777" w:rsidR="00055935" w:rsidRPr="00C26B1F" w:rsidRDefault="00055935" w:rsidP="00055935">
            <w:pPr>
              <w:pStyle w:val="Corpsdetexte"/>
              <w:numPr>
                <w:ilvl w:val="0"/>
                <w:numId w:val="13"/>
              </w:numPr>
              <w:snapToGrid w:val="0"/>
              <w:spacing w:before="120" w:after="120" w:line="240" w:lineRule="auto"/>
              <w:jc w:val="left"/>
              <w:rPr>
                <w:rFonts w:asciiTheme="minorHAnsi" w:hAnsiTheme="minorHAnsi" w:cstheme="minorHAnsi"/>
              </w:rPr>
            </w:pPr>
            <w:r w:rsidRPr="00C26B1F">
              <w:rPr>
                <w:rFonts w:asciiTheme="minorHAnsi" w:hAnsiTheme="minorHAnsi" w:cstheme="minorHAnsi"/>
              </w:rPr>
              <w:t>Filière soins critiques (Réa</w:t>
            </w:r>
            <w:r w:rsidR="00A6046F">
              <w:rPr>
                <w:rFonts w:asciiTheme="minorHAnsi" w:hAnsiTheme="minorHAnsi" w:cstheme="minorHAnsi"/>
              </w:rPr>
              <w:t>nimation</w:t>
            </w:r>
            <w:r w:rsidRPr="00C26B1F">
              <w:rPr>
                <w:rFonts w:asciiTheme="minorHAnsi" w:hAnsiTheme="minorHAnsi" w:cstheme="minorHAnsi"/>
              </w:rPr>
              <w:t>, USC, USI, imagerie interventionnelle, bloc opératoire)</w:t>
            </w:r>
          </w:p>
        </w:tc>
        <w:tc>
          <w:tcPr>
            <w:tcW w:w="426" w:type="dxa"/>
            <w:tcBorders>
              <w:top w:val="single" w:sz="4" w:space="0" w:color="000000"/>
              <w:left w:val="single" w:sz="4" w:space="0" w:color="000000"/>
              <w:bottom w:val="single" w:sz="4" w:space="0" w:color="000000"/>
              <w:right w:val="single" w:sz="4" w:space="0" w:color="000000"/>
            </w:tcBorders>
          </w:tcPr>
          <w:p w14:paraId="4E4FE3C7"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253D7331" w14:textId="77777777" w:rsidTr="000F04EE">
        <w:tc>
          <w:tcPr>
            <w:tcW w:w="9162" w:type="dxa"/>
            <w:tcBorders>
              <w:top w:val="single" w:sz="4" w:space="0" w:color="000000"/>
              <w:left w:val="single" w:sz="4" w:space="0" w:color="000000"/>
              <w:bottom w:val="single" w:sz="4" w:space="0" w:color="000000"/>
            </w:tcBorders>
          </w:tcPr>
          <w:p w14:paraId="24BDD1C4" w14:textId="77777777" w:rsidR="00055935" w:rsidRPr="00C26B1F" w:rsidRDefault="00055935" w:rsidP="00055935">
            <w:pPr>
              <w:pStyle w:val="Corpsdetexte"/>
              <w:numPr>
                <w:ilvl w:val="0"/>
                <w:numId w:val="13"/>
              </w:numPr>
              <w:snapToGrid w:val="0"/>
              <w:spacing w:before="120" w:after="120" w:line="240" w:lineRule="auto"/>
              <w:rPr>
                <w:rFonts w:asciiTheme="minorHAnsi" w:hAnsiTheme="minorHAnsi" w:cstheme="minorHAnsi"/>
              </w:rPr>
            </w:pPr>
            <w:r w:rsidRPr="00C26B1F">
              <w:rPr>
                <w:rFonts w:asciiTheme="minorHAnsi" w:hAnsiTheme="minorHAnsi" w:cstheme="minorHAnsi"/>
              </w:rPr>
              <w:t>Filière spécialisée MCO</w:t>
            </w:r>
          </w:p>
        </w:tc>
        <w:tc>
          <w:tcPr>
            <w:tcW w:w="426" w:type="dxa"/>
            <w:tcBorders>
              <w:top w:val="single" w:sz="4" w:space="0" w:color="000000"/>
              <w:left w:val="single" w:sz="4" w:space="0" w:color="000000"/>
              <w:bottom w:val="single" w:sz="4" w:space="0" w:color="000000"/>
              <w:right w:val="single" w:sz="4" w:space="0" w:color="000000"/>
            </w:tcBorders>
          </w:tcPr>
          <w:p w14:paraId="21250BAB"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53AEA8CA" w14:textId="77777777" w:rsidTr="000F04EE">
        <w:tc>
          <w:tcPr>
            <w:tcW w:w="9162" w:type="dxa"/>
            <w:tcBorders>
              <w:top w:val="single" w:sz="4" w:space="0" w:color="000000"/>
              <w:left w:val="single" w:sz="4" w:space="0" w:color="000000"/>
              <w:bottom w:val="single" w:sz="4" w:space="0" w:color="000000"/>
            </w:tcBorders>
          </w:tcPr>
          <w:p w14:paraId="4178F0FF" w14:textId="77777777" w:rsidR="00055935" w:rsidRPr="00C26B1F" w:rsidRDefault="00055935" w:rsidP="00055935">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transports non médicalisés après examen par le Smur</w:t>
            </w:r>
          </w:p>
        </w:tc>
        <w:tc>
          <w:tcPr>
            <w:tcW w:w="426" w:type="dxa"/>
            <w:tcBorders>
              <w:top w:val="single" w:sz="4" w:space="0" w:color="000000"/>
              <w:left w:val="single" w:sz="4" w:space="0" w:color="000000"/>
              <w:bottom w:val="single" w:sz="4" w:space="0" w:color="000000"/>
              <w:right w:val="single" w:sz="4" w:space="0" w:color="000000"/>
            </w:tcBorders>
          </w:tcPr>
          <w:p w14:paraId="57C24A71"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628B78F3" w14:textId="77777777" w:rsidTr="000F04EE">
        <w:trPr>
          <w:trHeight w:val="202"/>
        </w:trPr>
        <w:tc>
          <w:tcPr>
            <w:tcW w:w="9588" w:type="dxa"/>
            <w:gridSpan w:val="2"/>
            <w:tcBorders>
              <w:top w:val="single" w:sz="4" w:space="0" w:color="000000"/>
              <w:left w:val="single" w:sz="4" w:space="0" w:color="000000"/>
              <w:bottom w:val="single" w:sz="4" w:space="0" w:color="auto"/>
              <w:right w:val="single" w:sz="4" w:space="0" w:color="000000"/>
            </w:tcBorders>
          </w:tcPr>
          <w:p w14:paraId="6E8E421E" w14:textId="77777777" w:rsidR="00055935" w:rsidRPr="00C26B1F" w:rsidRDefault="00055935" w:rsidP="00A6046F">
            <w:pPr>
              <w:pStyle w:val="Corpsdetexte"/>
              <w:snapToGrid w:val="0"/>
              <w:spacing w:after="0" w:line="240" w:lineRule="auto"/>
              <w:jc w:val="center"/>
              <w:rPr>
                <w:rFonts w:asciiTheme="minorHAnsi" w:hAnsiTheme="minorHAnsi" w:cstheme="minorHAnsi"/>
              </w:rPr>
            </w:pPr>
          </w:p>
        </w:tc>
      </w:tr>
      <w:tr w:rsidR="00055935" w:rsidRPr="00C26B1F" w14:paraId="299EB298" w14:textId="77777777" w:rsidTr="000F04EE">
        <w:tc>
          <w:tcPr>
            <w:tcW w:w="9162" w:type="dxa"/>
            <w:tcBorders>
              <w:top w:val="single" w:sz="4" w:space="0" w:color="auto"/>
              <w:left w:val="single" w:sz="4" w:space="0" w:color="000000"/>
              <w:bottom w:val="single" w:sz="4" w:space="0" w:color="000000"/>
            </w:tcBorders>
          </w:tcPr>
          <w:p w14:paraId="1BABEC74" w14:textId="77777777" w:rsidR="00055935" w:rsidRPr="00C26B1F" w:rsidRDefault="00055935" w:rsidP="007365E4">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 xml:space="preserve">Nombre de patients pris en charge par le Smur, </w:t>
            </w:r>
            <w:r w:rsidR="007365E4">
              <w:rPr>
                <w:rFonts w:asciiTheme="minorHAnsi" w:hAnsiTheme="minorHAnsi" w:cstheme="minorHAnsi"/>
              </w:rPr>
              <w:t>décédés</w:t>
            </w:r>
            <w:r w:rsidR="007365E4" w:rsidRPr="00C26B1F">
              <w:rPr>
                <w:rFonts w:asciiTheme="minorHAnsi" w:hAnsiTheme="minorHAnsi" w:cstheme="minorHAnsi"/>
              </w:rPr>
              <w:t xml:space="preserve"> </w:t>
            </w:r>
            <w:r w:rsidRPr="00C26B1F">
              <w:rPr>
                <w:rFonts w:asciiTheme="minorHAnsi" w:hAnsiTheme="minorHAnsi" w:cstheme="minorHAnsi"/>
              </w:rPr>
              <w:t>durant leur séjour aux urgences</w:t>
            </w:r>
          </w:p>
        </w:tc>
        <w:tc>
          <w:tcPr>
            <w:tcW w:w="426" w:type="dxa"/>
            <w:tcBorders>
              <w:top w:val="single" w:sz="4" w:space="0" w:color="auto"/>
              <w:left w:val="single" w:sz="4" w:space="0" w:color="000000"/>
              <w:bottom w:val="single" w:sz="4" w:space="0" w:color="000000"/>
              <w:right w:val="single" w:sz="4" w:space="0" w:color="000000"/>
            </w:tcBorders>
          </w:tcPr>
          <w:p w14:paraId="2D9AE061"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1295BE63" w14:textId="77777777" w:rsidTr="000F04EE">
        <w:tc>
          <w:tcPr>
            <w:tcW w:w="9162" w:type="dxa"/>
            <w:tcBorders>
              <w:top w:val="single" w:sz="4" w:space="0" w:color="000000"/>
              <w:left w:val="single" w:sz="4" w:space="0" w:color="000000"/>
              <w:bottom w:val="single" w:sz="4" w:space="0" w:color="000000"/>
            </w:tcBorders>
          </w:tcPr>
          <w:p w14:paraId="48364464" w14:textId="77777777" w:rsidR="00055935" w:rsidRPr="00C26B1F" w:rsidRDefault="00055935" w:rsidP="00055935">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de patients pris en charge par le Smur et transférés secondairement dans une filière de soins critiques moins de 24 heures après leur prise en charge Smur</w:t>
            </w:r>
          </w:p>
        </w:tc>
        <w:tc>
          <w:tcPr>
            <w:tcW w:w="426" w:type="dxa"/>
            <w:tcBorders>
              <w:top w:val="single" w:sz="4" w:space="0" w:color="000000"/>
              <w:left w:val="single" w:sz="4" w:space="0" w:color="000000"/>
              <w:bottom w:val="single" w:sz="4" w:space="0" w:color="000000"/>
              <w:right w:val="single" w:sz="4" w:space="0" w:color="000000"/>
            </w:tcBorders>
          </w:tcPr>
          <w:p w14:paraId="64EA7BA1"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55935" w:rsidRPr="00C26B1F" w14:paraId="3E633338" w14:textId="77777777" w:rsidTr="000F04EE">
        <w:tc>
          <w:tcPr>
            <w:tcW w:w="9162" w:type="dxa"/>
            <w:tcBorders>
              <w:top w:val="single" w:sz="4" w:space="0" w:color="000000"/>
              <w:left w:val="single" w:sz="4" w:space="0" w:color="000000"/>
              <w:bottom w:val="single" w:sz="4" w:space="0" w:color="000000"/>
            </w:tcBorders>
          </w:tcPr>
          <w:p w14:paraId="15B588DA" w14:textId="78373C45" w:rsidR="00055935" w:rsidRPr="00C26B1F" w:rsidRDefault="00055935" w:rsidP="00055935">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Nombre de patients transférés par le Smur dans un autre établissement dans un délai de 4 heures après la fin de prise en charge initiale par le Smur</w:t>
            </w:r>
          </w:p>
        </w:tc>
        <w:tc>
          <w:tcPr>
            <w:tcW w:w="426" w:type="dxa"/>
            <w:tcBorders>
              <w:top w:val="single" w:sz="4" w:space="0" w:color="000000"/>
              <w:left w:val="single" w:sz="4" w:space="0" w:color="000000"/>
              <w:bottom w:val="single" w:sz="4" w:space="0" w:color="000000"/>
              <w:right w:val="single" w:sz="4" w:space="0" w:color="000000"/>
            </w:tcBorders>
          </w:tcPr>
          <w:p w14:paraId="704FBF1A"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55935" w:rsidRPr="00C26B1F" w14:paraId="06B626BF" w14:textId="77777777" w:rsidTr="000F04EE">
        <w:tc>
          <w:tcPr>
            <w:tcW w:w="9162" w:type="dxa"/>
            <w:tcBorders>
              <w:top w:val="single" w:sz="4" w:space="0" w:color="000000"/>
              <w:left w:val="single" w:sz="4" w:space="0" w:color="000000"/>
              <w:bottom w:val="single" w:sz="4" w:space="0" w:color="000000"/>
            </w:tcBorders>
          </w:tcPr>
          <w:p w14:paraId="7EB0BF09" w14:textId="77777777" w:rsidR="00055935" w:rsidRPr="00C26B1F" w:rsidRDefault="00055935" w:rsidP="007365E4">
            <w:pPr>
              <w:pStyle w:val="Corpsdetexte"/>
              <w:snapToGrid w:val="0"/>
              <w:spacing w:before="120" w:after="120" w:line="240" w:lineRule="auto"/>
              <w:rPr>
                <w:rFonts w:asciiTheme="minorHAnsi" w:hAnsiTheme="minorHAnsi" w:cstheme="minorHAnsi"/>
              </w:rPr>
            </w:pPr>
            <w:r w:rsidRPr="00C26B1F">
              <w:rPr>
                <w:rFonts w:asciiTheme="minorHAnsi" w:hAnsiTheme="minorHAnsi" w:cstheme="minorHAnsi"/>
              </w:rPr>
              <w:t xml:space="preserve">Nombre de patients </w:t>
            </w:r>
            <w:r w:rsidR="007365E4">
              <w:rPr>
                <w:rFonts w:asciiTheme="minorHAnsi" w:hAnsiTheme="minorHAnsi" w:cstheme="minorHAnsi"/>
              </w:rPr>
              <w:t>décédés</w:t>
            </w:r>
            <w:r w:rsidR="007365E4" w:rsidRPr="00C26B1F">
              <w:rPr>
                <w:rFonts w:asciiTheme="minorHAnsi" w:hAnsiTheme="minorHAnsi" w:cstheme="minorHAnsi"/>
              </w:rPr>
              <w:t xml:space="preserve"> </w:t>
            </w:r>
            <w:r w:rsidRPr="00C26B1F">
              <w:rPr>
                <w:rFonts w:asciiTheme="minorHAnsi" w:hAnsiTheme="minorHAnsi" w:cstheme="minorHAnsi"/>
              </w:rPr>
              <w:t>à la 24</w:t>
            </w:r>
            <w:r w:rsidRPr="00C26B1F">
              <w:rPr>
                <w:rFonts w:asciiTheme="minorHAnsi" w:hAnsiTheme="minorHAnsi" w:cstheme="minorHAnsi"/>
                <w:vertAlign w:val="superscript"/>
              </w:rPr>
              <w:t>ème</w:t>
            </w:r>
            <w:r w:rsidRPr="00C26B1F">
              <w:rPr>
                <w:rFonts w:asciiTheme="minorHAnsi" w:hAnsiTheme="minorHAnsi" w:cstheme="minorHAnsi"/>
              </w:rPr>
              <w:t xml:space="preserve"> heure</w:t>
            </w:r>
          </w:p>
        </w:tc>
        <w:tc>
          <w:tcPr>
            <w:tcW w:w="426" w:type="dxa"/>
            <w:tcBorders>
              <w:top w:val="single" w:sz="4" w:space="0" w:color="000000"/>
              <w:left w:val="single" w:sz="4" w:space="0" w:color="000000"/>
              <w:bottom w:val="single" w:sz="4" w:space="0" w:color="000000"/>
              <w:right w:val="single" w:sz="4" w:space="0" w:color="000000"/>
            </w:tcBorders>
          </w:tcPr>
          <w:p w14:paraId="5D9DB859" w14:textId="77777777" w:rsidR="00055935" w:rsidRPr="00C26B1F" w:rsidRDefault="00055935" w:rsidP="00055935">
            <w:pPr>
              <w:pStyle w:val="Corpsdetexte"/>
              <w:snapToGrid w:val="0"/>
              <w:spacing w:before="120" w:after="120" w:line="240" w:lineRule="auto"/>
              <w:jc w:val="center"/>
              <w:rPr>
                <w:rFonts w:asciiTheme="minorHAnsi" w:hAnsiTheme="minorHAnsi" w:cstheme="minorHAnsi"/>
              </w:rPr>
            </w:pPr>
            <w:r w:rsidRPr="00C26B1F">
              <w:rPr>
                <w:rFonts w:asciiTheme="minorHAnsi" w:hAnsiTheme="minorHAnsi" w:cstheme="minorHAnsi"/>
              </w:rPr>
              <w:t>S</w:t>
            </w:r>
          </w:p>
        </w:tc>
      </w:tr>
    </w:tbl>
    <w:p w14:paraId="14F91CE5" w14:textId="77777777" w:rsidR="00055935" w:rsidRDefault="00055935" w:rsidP="00C26B1F">
      <w:pPr>
        <w:pStyle w:val="Titre2"/>
        <w:pageBreakBefore/>
        <w:ind w:left="425" w:hanging="431"/>
      </w:pPr>
      <w:r>
        <w:lastRenderedPageBreak/>
        <w:t xml:space="preserve"> </w:t>
      </w:r>
      <w:bookmarkStart w:id="45" w:name="_Toc358619041"/>
      <w:r>
        <w:t>Activités institutionnelles, d’enseignement, de recherche et de formations</w:t>
      </w:r>
      <w:bookmarkEnd w:id="45"/>
    </w:p>
    <w:p w14:paraId="33D636D0" w14:textId="77777777" w:rsidR="000F04EE" w:rsidRDefault="000F04EE" w:rsidP="000F04EE">
      <w:pPr>
        <w:pStyle w:val="Titre3"/>
      </w:pPr>
      <w:bookmarkStart w:id="46" w:name="_Toc315283690"/>
      <w:bookmarkStart w:id="47" w:name="_Toc354740062"/>
      <w:r>
        <w:t>Activité non clinique</w:t>
      </w:r>
      <w:bookmarkEnd w:id="46"/>
      <w:bookmarkEnd w:id="47"/>
    </w:p>
    <w:p w14:paraId="3C019730" w14:textId="77777777" w:rsidR="000F04EE" w:rsidRDefault="000F04EE" w:rsidP="000F04EE">
      <w:pPr>
        <w:pStyle w:val="texte1"/>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gridCol w:w="426"/>
      </w:tblGrid>
      <w:tr w:rsidR="000F04EE" w:rsidRPr="00C26B1F" w14:paraId="322BD390" w14:textId="77777777" w:rsidTr="000F04EE">
        <w:tc>
          <w:tcPr>
            <w:tcW w:w="9142" w:type="dxa"/>
          </w:tcPr>
          <w:p w14:paraId="2411ED2C"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 moyen de temps accordé par praticien pour l’activité non clinique</w:t>
            </w:r>
          </w:p>
        </w:tc>
        <w:tc>
          <w:tcPr>
            <w:tcW w:w="426" w:type="dxa"/>
          </w:tcPr>
          <w:p w14:paraId="5EC47791"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F04EE" w:rsidRPr="00C26B1F" w14:paraId="770C5420" w14:textId="77777777" w:rsidTr="000F04EE">
        <w:tc>
          <w:tcPr>
            <w:tcW w:w="9142" w:type="dxa"/>
          </w:tcPr>
          <w:p w14:paraId="566005A4"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Volume horaire annuel effectif représenté par l’activité non clinique et la charge institutionnelle par praticien</w:t>
            </w:r>
          </w:p>
        </w:tc>
        <w:tc>
          <w:tcPr>
            <w:tcW w:w="426" w:type="dxa"/>
          </w:tcPr>
          <w:p w14:paraId="3CC5459C"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bl>
    <w:p w14:paraId="2F044364" w14:textId="77777777" w:rsidR="000F04EE" w:rsidRDefault="000F04EE" w:rsidP="000F04EE">
      <w:pPr>
        <w:pStyle w:val="Titre3"/>
      </w:pPr>
      <w:bookmarkStart w:id="48" w:name="_Toc315283691"/>
      <w:bookmarkStart w:id="49" w:name="_Toc354740063"/>
      <w:r>
        <w:t>Formation / Recherche</w:t>
      </w:r>
      <w:bookmarkEnd w:id="48"/>
      <w:bookmarkEnd w:id="49"/>
    </w:p>
    <w:p w14:paraId="519A1F3B" w14:textId="77777777" w:rsidR="000F04EE" w:rsidRPr="000F04EE" w:rsidRDefault="000F04EE" w:rsidP="000F04EE">
      <w:pPr>
        <w:pStyle w:val="texte1"/>
      </w:pPr>
    </w:p>
    <w:tbl>
      <w:tblPr>
        <w:tblW w:w="9588" w:type="dxa"/>
        <w:tblInd w:w="-20" w:type="dxa"/>
        <w:tblLayout w:type="fixed"/>
        <w:tblCellMar>
          <w:left w:w="70" w:type="dxa"/>
          <w:right w:w="70" w:type="dxa"/>
        </w:tblCellMar>
        <w:tblLook w:val="0000" w:firstRow="0" w:lastRow="0" w:firstColumn="0" w:lastColumn="0" w:noHBand="0" w:noVBand="0"/>
      </w:tblPr>
      <w:tblGrid>
        <w:gridCol w:w="9162"/>
        <w:gridCol w:w="426"/>
      </w:tblGrid>
      <w:tr w:rsidR="000F04EE" w:rsidRPr="00C26B1F" w14:paraId="3A786FBA" w14:textId="77777777" w:rsidTr="000F04EE">
        <w:tc>
          <w:tcPr>
            <w:tcW w:w="9162" w:type="dxa"/>
            <w:tcBorders>
              <w:top w:val="single" w:sz="4" w:space="0" w:color="000000"/>
              <w:left w:val="single" w:sz="4" w:space="0" w:color="000000"/>
              <w:bottom w:val="single" w:sz="4" w:space="0" w:color="000000"/>
            </w:tcBorders>
          </w:tcPr>
          <w:p w14:paraId="20ACF45A"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 publications scientifiques par an (dans le champ de la médecine d’urgence)</w:t>
            </w:r>
          </w:p>
        </w:tc>
        <w:tc>
          <w:tcPr>
            <w:tcW w:w="426" w:type="dxa"/>
            <w:tcBorders>
              <w:top w:val="single" w:sz="4" w:space="0" w:color="000000"/>
              <w:left w:val="single" w:sz="4" w:space="0" w:color="000000"/>
              <w:bottom w:val="single" w:sz="4" w:space="0" w:color="000000"/>
              <w:right w:val="single" w:sz="4" w:space="0" w:color="000000"/>
            </w:tcBorders>
          </w:tcPr>
          <w:p w14:paraId="2626D2F9"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F04EE" w:rsidRPr="00C26B1F" w14:paraId="36D7C4B7" w14:textId="77777777" w:rsidTr="000F04EE">
        <w:tc>
          <w:tcPr>
            <w:tcW w:w="9162" w:type="dxa"/>
            <w:tcBorders>
              <w:top w:val="single" w:sz="4" w:space="0" w:color="000000"/>
              <w:left w:val="single" w:sz="4" w:space="0" w:color="000000"/>
              <w:bottom w:val="single" w:sz="4" w:space="0" w:color="000000"/>
            </w:tcBorders>
          </w:tcPr>
          <w:p w14:paraId="3963012C"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d’études, de protocole de recherche clinique par an (dans le champ de la médecine d’urgence)</w:t>
            </w:r>
          </w:p>
        </w:tc>
        <w:tc>
          <w:tcPr>
            <w:tcW w:w="426" w:type="dxa"/>
            <w:tcBorders>
              <w:top w:val="single" w:sz="4" w:space="0" w:color="000000"/>
              <w:left w:val="single" w:sz="4" w:space="0" w:color="000000"/>
              <w:bottom w:val="single" w:sz="4" w:space="0" w:color="000000"/>
              <w:right w:val="single" w:sz="4" w:space="0" w:color="000000"/>
            </w:tcBorders>
          </w:tcPr>
          <w:p w14:paraId="2630BD38"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F04EE" w:rsidRPr="00C26B1F" w14:paraId="679E5A3E" w14:textId="77777777" w:rsidTr="000F04EE">
        <w:tc>
          <w:tcPr>
            <w:tcW w:w="9162" w:type="dxa"/>
            <w:tcBorders>
              <w:top w:val="single" w:sz="4" w:space="0" w:color="000000"/>
              <w:left w:val="single" w:sz="4" w:space="0" w:color="000000"/>
              <w:bottom w:val="single" w:sz="4" w:space="0" w:color="000000"/>
            </w:tcBorders>
          </w:tcPr>
          <w:p w14:paraId="0EA2833D" w14:textId="77777777" w:rsidR="000F04EE" w:rsidRPr="00C26B1F" w:rsidRDefault="000F04EE" w:rsidP="00401B37">
            <w:pPr>
              <w:pStyle w:val="Corpsdetexte"/>
              <w:spacing w:before="120" w:after="120" w:line="240" w:lineRule="auto"/>
              <w:rPr>
                <w:rFonts w:asciiTheme="minorHAnsi" w:hAnsiTheme="minorHAnsi" w:cstheme="minorHAnsi"/>
              </w:rPr>
            </w:pPr>
            <w:r w:rsidRPr="00C26B1F">
              <w:rPr>
                <w:rFonts w:asciiTheme="minorHAnsi" w:hAnsiTheme="minorHAnsi" w:cstheme="minorHAnsi"/>
              </w:rPr>
              <w:t xml:space="preserve">% des médecins ayant participé </w:t>
            </w:r>
            <w:r w:rsidR="00401B37">
              <w:rPr>
                <w:rFonts w:asciiTheme="minorHAnsi" w:hAnsiTheme="minorHAnsi" w:cstheme="minorHAnsi"/>
              </w:rPr>
              <w:t xml:space="preserve">dans l’année à </w:t>
            </w:r>
            <w:r w:rsidRPr="00C26B1F">
              <w:rPr>
                <w:rFonts w:asciiTheme="minorHAnsi" w:hAnsiTheme="minorHAnsi" w:cstheme="minorHAnsi"/>
              </w:rPr>
              <w:t>au moins un congrès de médecine d’ur</w:t>
            </w:r>
            <w:r w:rsidR="00401B37">
              <w:rPr>
                <w:rFonts w:asciiTheme="minorHAnsi" w:hAnsiTheme="minorHAnsi" w:cstheme="minorHAnsi"/>
              </w:rPr>
              <w:t>gence</w:t>
            </w:r>
          </w:p>
        </w:tc>
        <w:tc>
          <w:tcPr>
            <w:tcW w:w="426" w:type="dxa"/>
            <w:tcBorders>
              <w:top w:val="single" w:sz="4" w:space="0" w:color="000000"/>
              <w:left w:val="single" w:sz="4" w:space="0" w:color="000000"/>
              <w:bottom w:val="single" w:sz="4" w:space="0" w:color="000000"/>
              <w:right w:val="single" w:sz="4" w:space="0" w:color="000000"/>
            </w:tcBorders>
          </w:tcPr>
          <w:p w14:paraId="0B917E13"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F04EE" w:rsidRPr="00C26B1F" w14:paraId="58E084C9" w14:textId="77777777" w:rsidTr="000F04EE">
        <w:tc>
          <w:tcPr>
            <w:tcW w:w="9162" w:type="dxa"/>
            <w:tcBorders>
              <w:top w:val="single" w:sz="4" w:space="0" w:color="000000"/>
              <w:left w:val="single" w:sz="4" w:space="0" w:color="000000"/>
              <w:bottom w:val="single" w:sz="4" w:space="0" w:color="000000"/>
            </w:tcBorders>
          </w:tcPr>
          <w:p w14:paraId="40F8F755"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 jour moyen de DPC par médecin</w:t>
            </w:r>
          </w:p>
        </w:tc>
        <w:tc>
          <w:tcPr>
            <w:tcW w:w="426" w:type="dxa"/>
            <w:tcBorders>
              <w:top w:val="single" w:sz="4" w:space="0" w:color="000000"/>
              <w:left w:val="single" w:sz="4" w:space="0" w:color="000000"/>
              <w:bottom w:val="single" w:sz="4" w:space="0" w:color="000000"/>
              <w:right w:val="single" w:sz="4" w:space="0" w:color="000000"/>
            </w:tcBorders>
          </w:tcPr>
          <w:p w14:paraId="2A35468E"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F04EE" w:rsidRPr="00C26B1F" w14:paraId="011FB3F1" w14:textId="77777777" w:rsidTr="000F04EE">
        <w:tc>
          <w:tcPr>
            <w:tcW w:w="9162" w:type="dxa"/>
            <w:tcBorders>
              <w:top w:val="single" w:sz="4" w:space="0" w:color="000000"/>
              <w:left w:val="single" w:sz="4" w:space="0" w:color="000000"/>
              <w:bottom w:val="single" w:sz="4" w:space="0" w:color="000000"/>
            </w:tcBorders>
          </w:tcPr>
          <w:p w14:paraId="3852ECA2"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d’exercice de secours auxquels a participé le Smur dans l’année</w:t>
            </w:r>
          </w:p>
        </w:tc>
        <w:tc>
          <w:tcPr>
            <w:tcW w:w="426" w:type="dxa"/>
            <w:tcBorders>
              <w:top w:val="single" w:sz="4" w:space="0" w:color="000000"/>
              <w:left w:val="single" w:sz="4" w:space="0" w:color="000000"/>
              <w:bottom w:val="single" w:sz="4" w:space="0" w:color="000000"/>
              <w:right w:val="single" w:sz="4" w:space="0" w:color="000000"/>
            </w:tcBorders>
          </w:tcPr>
          <w:p w14:paraId="604CE5FB"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bl>
    <w:p w14:paraId="3846CB4A" w14:textId="77777777" w:rsidR="000F04EE" w:rsidRDefault="000F04EE" w:rsidP="000F04EE">
      <w:pPr>
        <w:pStyle w:val="Titre3"/>
      </w:pPr>
      <w:bookmarkStart w:id="50" w:name="_Toc315283692"/>
      <w:bookmarkStart w:id="51" w:name="_Toc354740064"/>
      <w:r>
        <w:t>Démarche qualité &amp; évaluation des pratiques</w:t>
      </w:r>
      <w:bookmarkEnd w:id="50"/>
      <w:bookmarkEnd w:id="51"/>
      <w:r>
        <w:t xml:space="preserve"> </w:t>
      </w:r>
    </w:p>
    <w:p w14:paraId="0EF1AC34" w14:textId="77777777" w:rsidR="000F04EE" w:rsidRPr="000F04EE" w:rsidRDefault="000F04EE" w:rsidP="000F04EE">
      <w:pPr>
        <w:pStyle w:val="texte1"/>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gridCol w:w="426"/>
      </w:tblGrid>
      <w:tr w:rsidR="000F04EE" w:rsidRPr="00C26B1F" w14:paraId="40BBC1F5" w14:textId="77777777" w:rsidTr="000F04EE">
        <w:tc>
          <w:tcPr>
            <w:tcW w:w="9142" w:type="dxa"/>
          </w:tcPr>
          <w:p w14:paraId="68680F6B"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 staffs médicaux interne au service (dans le périmètre des différentes structures d’urgence de l’établissement) par mois</w:t>
            </w:r>
          </w:p>
        </w:tc>
        <w:tc>
          <w:tcPr>
            <w:tcW w:w="426" w:type="dxa"/>
          </w:tcPr>
          <w:p w14:paraId="7B24757A"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E</w:t>
            </w:r>
          </w:p>
        </w:tc>
      </w:tr>
      <w:tr w:rsidR="000F04EE" w:rsidRPr="00C26B1F" w14:paraId="402C0AAB" w14:textId="77777777" w:rsidTr="000F04EE">
        <w:tc>
          <w:tcPr>
            <w:tcW w:w="9142" w:type="dxa"/>
          </w:tcPr>
          <w:p w14:paraId="7E0C988F"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 staffs médicaux inter services par mois</w:t>
            </w:r>
          </w:p>
        </w:tc>
        <w:tc>
          <w:tcPr>
            <w:tcW w:w="426" w:type="dxa"/>
          </w:tcPr>
          <w:p w14:paraId="4445ADDF"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S</w:t>
            </w:r>
          </w:p>
        </w:tc>
      </w:tr>
      <w:tr w:rsidR="000F04EE" w:rsidRPr="00C26B1F" w14:paraId="14B9ED07" w14:textId="77777777" w:rsidTr="000F04EE">
        <w:tc>
          <w:tcPr>
            <w:tcW w:w="9142" w:type="dxa"/>
          </w:tcPr>
          <w:p w14:paraId="74A226F9" w14:textId="77777777" w:rsidR="000F04EE" w:rsidRPr="00C26B1F" w:rsidRDefault="000F04EE" w:rsidP="000F04EE">
            <w:pPr>
              <w:pStyle w:val="Corpsdetexte"/>
              <w:spacing w:before="120" w:after="120" w:line="240" w:lineRule="auto"/>
              <w:rPr>
                <w:rFonts w:asciiTheme="minorHAnsi" w:hAnsiTheme="minorHAnsi" w:cstheme="minorHAnsi"/>
              </w:rPr>
            </w:pPr>
            <w:r w:rsidRPr="00C26B1F">
              <w:rPr>
                <w:rFonts w:asciiTheme="minorHAnsi" w:hAnsiTheme="minorHAnsi" w:cstheme="minorHAnsi"/>
              </w:rPr>
              <w:t>Nombre des revues de morbi-mortalité par an</w:t>
            </w:r>
          </w:p>
        </w:tc>
        <w:tc>
          <w:tcPr>
            <w:tcW w:w="426" w:type="dxa"/>
          </w:tcPr>
          <w:p w14:paraId="0BBE0B08" w14:textId="77777777" w:rsidR="000F04EE" w:rsidRPr="00C26B1F" w:rsidRDefault="000F04EE" w:rsidP="000F04EE">
            <w:pPr>
              <w:pStyle w:val="Corpsdetexte"/>
              <w:spacing w:before="120" w:after="120" w:line="240" w:lineRule="auto"/>
              <w:jc w:val="center"/>
              <w:rPr>
                <w:rFonts w:asciiTheme="minorHAnsi" w:hAnsiTheme="minorHAnsi" w:cstheme="minorHAnsi"/>
              </w:rPr>
            </w:pPr>
            <w:r w:rsidRPr="00C26B1F">
              <w:rPr>
                <w:rFonts w:asciiTheme="minorHAnsi" w:hAnsiTheme="minorHAnsi" w:cstheme="minorHAnsi"/>
              </w:rPr>
              <w:t>E</w:t>
            </w:r>
          </w:p>
        </w:tc>
      </w:tr>
    </w:tbl>
    <w:p w14:paraId="3BC6E515" w14:textId="77777777" w:rsidR="000F04EE" w:rsidRDefault="000F04EE" w:rsidP="000F04EE">
      <w:pPr>
        <w:pStyle w:val="texte1"/>
      </w:pPr>
      <w:bookmarkStart w:id="52" w:name="__RefHeading__2005_1715398089"/>
      <w:bookmarkStart w:id="53" w:name="_Toc303865639"/>
      <w:bookmarkStart w:id="54" w:name="_Toc303865704"/>
      <w:bookmarkStart w:id="55" w:name="_Toc303865642"/>
      <w:bookmarkStart w:id="56" w:name="_Toc303865707"/>
      <w:bookmarkStart w:id="57" w:name="_Toc303865644"/>
      <w:bookmarkStart w:id="58" w:name="_Toc303865709"/>
      <w:bookmarkStart w:id="59" w:name="_Toc303865647"/>
      <w:bookmarkStart w:id="60" w:name="_Toc303865712"/>
      <w:bookmarkStart w:id="61" w:name="_Toc303865648"/>
      <w:bookmarkStart w:id="62" w:name="_Toc303865713"/>
      <w:bookmarkStart w:id="63" w:name="_Toc303865649"/>
      <w:bookmarkStart w:id="64" w:name="_Toc303865714"/>
      <w:bookmarkStart w:id="65" w:name="_Toc303865650"/>
      <w:bookmarkStart w:id="66" w:name="_Toc303865715"/>
      <w:bookmarkStart w:id="67" w:name="_Toc303865664"/>
      <w:bookmarkStart w:id="68" w:name="_Toc303865729"/>
      <w:bookmarkStart w:id="69" w:name="_Toc303865665"/>
      <w:bookmarkStart w:id="70" w:name="_Toc303865730"/>
      <w:bookmarkStart w:id="71" w:name="_Toc303865666"/>
      <w:bookmarkStart w:id="72" w:name="_Toc303865731"/>
      <w:bookmarkStart w:id="73" w:name="_Toc303865669"/>
      <w:bookmarkStart w:id="74" w:name="_Toc303865734"/>
      <w:bookmarkStart w:id="75" w:name="_Toc303865671"/>
      <w:bookmarkStart w:id="76" w:name="_Toc303865736"/>
      <w:bookmarkStart w:id="77" w:name="_Toc303865673"/>
      <w:bookmarkStart w:id="78" w:name="_Toc303865738"/>
      <w:bookmarkStart w:id="79" w:name="_Toc303865677"/>
      <w:bookmarkStart w:id="80" w:name="_Toc303865742"/>
      <w:bookmarkStart w:id="81" w:name="_Toc303865678"/>
      <w:bookmarkStart w:id="82" w:name="_Toc303865743"/>
      <w:bookmarkStart w:id="83" w:name="_Toc303865684"/>
      <w:bookmarkStart w:id="84" w:name="_Toc303865749"/>
      <w:bookmarkStart w:id="85" w:name="_Toc303865686"/>
      <w:bookmarkStart w:id="86" w:name="_Toc303865751"/>
      <w:bookmarkStart w:id="87" w:name="_Toc303865689"/>
      <w:bookmarkStart w:id="88" w:name="_Toc303865754"/>
      <w:bookmarkStart w:id="89" w:name="_Toc303865691"/>
      <w:bookmarkStart w:id="90" w:name="_Toc303865756"/>
      <w:bookmarkStart w:id="91" w:name="_Toc303865693"/>
      <w:bookmarkStart w:id="92" w:name="_Toc303865758"/>
      <w:bookmarkStart w:id="93" w:name="_Toc303865695"/>
      <w:bookmarkStart w:id="94" w:name="_Toc303865760"/>
      <w:bookmarkStart w:id="95" w:name="_Toc303865697"/>
      <w:bookmarkStart w:id="96" w:name="_Toc303865762"/>
      <w:bookmarkStart w:id="97" w:name="__RefHeading__2007_1715398089"/>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84F31AA" w14:textId="77777777" w:rsidR="00421A5C" w:rsidRDefault="00C22612" w:rsidP="0093624D">
      <w:pPr>
        <w:pStyle w:val="Titre1"/>
        <w:pageBreakBefore/>
        <w:spacing w:before="0"/>
        <w:ind w:left="357" w:hanging="357"/>
      </w:pPr>
      <w:r>
        <w:lastRenderedPageBreak/>
        <w:t xml:space="preserve"> </w:t>
      </w:r>
      <w:bookmarkStart w:id="98" w:name="_Toc358619042"/>
      <w:r w:rsidR="00421A5C">
        <w:t>Références</w:t>
      </w:r>
      <w:bookmarkEnd w:id="98"/>
    </w:p>
    <w:p w14:paraId="71313B32" w14:textId="77777777" w:rsidR="00AC1B38" w:rsidRPr="002F0A73" w:rsidRDefault="0057001E" w:rsidP="00235CB4">
      <w:pPr>
        <w:pStyle w:val="bibliographie"/>
      </w:pPr>
      <w:r>
        <w:t>[1]</w:t>
      </w:r>
      <w:r w:rsidR="006370E6" w:rsidRPr="002F0A73">
        <w:tab/>
      </w:r>
      <w:r w:rsidR="00AC1B38" w:rsidRPr="002F0A73">
        <w:t xml:space="preserve">Recommandations concernant la surveillance des patients au cours des transferts </w:t>
      </w:r>
      <w:r w:rsidR="00954BBC" w:rsidRPr="002F0A73">
        <w:t>inter hospitaliers</w:t>
      </w:r>
      <w:r w:rsidR="00AC1B38" w:rsidRPr="002F0A73">
        <w:t xml:space="preserve"> médicalisés. </w:t>
      </w:r>
      <w:proofErr w:type="spellStart"/>
      <w:r w:rsidR="00AC1B38" w:rsidRPr="002F0A73">
        <w:t>Sfar</w:t>
      </w:r>
      <w:proofErr w:type="spellEnd"/>
      <w:r w:rsidR="00AC1B38" w:rsidRPr="002F0A73">
        <w:t>. 1992</w:t>
      </w:r>
      <w:r w:rsidR="00E0340D" w:rsidRPr="002F0A73">
        <w:t xml:space="preserve">. </w:t>
      </w:r>
      <w:hyperlink r:id="rId11" w:history="1">
        <w:r w:rsidR="00AC1B38" w:rsidRPr="002F0A73">
          <w:rPr>
            <w:rStyle w:val="Lienhypertexte"/>
            <w:color w:val="auto"/>
          </w:rPr>
          <w:t>http://www.sfmu.org/documents/consensus/ce_tinterh.pdf</w:t>
        </w:r>
      </w:hyperlink>
    </w:p>
    <w:p w14:paraId="08B8D159" w14:textId="77777777" w:rsidR="00AC1B38" w:rsidRPr="002F0A73" w:rsidRDefault="00C6774D" w:rsidP="00235CB4">
      <w:pPr>
        <w:pStyle w:val="bibliographie"/>
      </w:pPr>
      <w:r>
        <w:t>[2]</w:t>
      </w:r>
      <w:r w:rsidR="006370E6" w:rsidRPr="002F0A73">
        <w:tab/>
      </w:r>
      <w:r w:rsidR="00AC1B38" w:rsidRPr="002F0A73">
        <w:t xml:space="preserve">Recommandations concernant les transports médicalisés intra hospitaliers. </w:t>
      </w:r>
      <w:proofErr w:type="spellStart"/>
      <w:r w:rsidR="00AC1B38" w:rsidRPr="002F0A73">
        <w:t>Sfar</w:t>
      </w:r>
      <w:proofErr w:type="spellEnd"/>
      <w:r w:rsidR="00AC1B38" w:rsidRPr="002F0A73">
        <w:t>. 1994</w:t>
      </w:r>
      <w:r w:rsidR="00E0340D" w:rsidRPr="002F0A73">
        <w:t>.</w:t>
      </w:r>
      <w:r w:rsidR="00E0340D" w:rsidRPr="002F0A73">
        <w:br/>
      </w:r>
      <w:hyperlink r:id="rId12" w:history="1">
        <w:r w:rsidR="00AC1B38" w:rsidRPr="002F0A73">
          <w:rPr>
            <w:rStyle w:val="Lienhypertexte"/>
            <w:color w:val="auto"/>
          </w:rPr>
          <w:t>http://www.sfmu.org/documents/consensus/ce_tintrah.pdf</w:t>
        </w:r>
      </w:hyperlink>
    </w:p>
    <w:p w14:paraId="3543F144" w14:textId="77777777" w:rsidR="006370E6" w:rsidRPr="002F0A73" w:rsidRDefault="00C6774D" w:rsidP="00235CB4">
      <w:pPr>
        <w:pStyle w:val="bibliographie"/>
      </w:pPr>
      <w:r>
        <w:t>[3]</w:t>
      </w:r>
      <w:r w:rsidR="006370E6" w:rsidRPr="002F0A73">
        <w:tab/>
        <w:t xml:space="preserve">Recommandations concernant les modalités de la prise en charge médicalisée pré hospitalière des patients en état grave. </w:t>
      </w:r>
      <w:proofErr w:type="spellStart"/>
      <w:r w:rsidR="001155BA" w:rsidRPr="002F0A73">
        <w:t>Sfar</w:t>
      </w:r>
      <w:proofErr w:type="spellEnd"/>
      <w:r w:rsidR="001155BA" w:rsidRPr="002F0A73">
        <w:t>,</w:t>
      </w:r>
      <w:r w:rsidR="006370E6" w:rsidRPr="002F0A73">
        <w:t xml:space="preserve"> Samu de France. 2001</w:t>
      </w:r>
      <w:r w:rsidR="00E0340D" w:rsidRPr="002F0A73">
        <w:t>.</w:t>
      </w:r>
      <w:r w:rsidR="00E0340D" w:rsidRPr="002F0A73">
        <w:br/>
      </w:r>
      <w:hyperlink r:id="rId13" w:history="1">
        <w:r w:rsidR="006370E6" w:rsidRPr="002F0A73">
          <w:rPr>
            <w:rStyle w:val="Lienhypertexte"/>
            <w:color w:val="auto"/>
          </w:rPr>
          <w:t>http://www.sfmu.org/documents/consensus/ce_ph_grave.pdf</w:t>
        </w:r>
      </w:hyperlink>
    </w:p>
    <w:p w14:paraId="0A8B7E72" w14:textId="77777777" w:rsidR="006370E6" w:rsidRPr="002F0A73" w:rsidRDefault="00C6774D" w:rsidP="00235CB4">
      <w:pPr>
        <w:pStyle w:val="bibliographie"/>
      </w:pPr>
      <w:r>
        <w:t>[4]</w:t>
      </w:r>
      <w:r w:rsidR="006370E6" w:rsidRPr="002F0A73">
        <w:tab/>
        <w:t xml:space="preserve">Samu de France, Société française d’anesthésie et de réanimation. Réception et régulation des appels pour les urgences médicales en dehors de l’hôpital. Conférence d’expert. </w:t>
      </w:r>
      <w:proofErr w:type="spellStart"/>
      <w:r w:rsidR="006370E6" w:rsidRPr="002F0A73">
        <w:t>Rev</w:t>
      </w:r>
      <w:proofErr w:type="spellEnd"/>
      <w:r w:rsidR="006370E6" w:rsidRPr="002F0A73">
        <w:t xml:space="preserve"> Samu 2006;1:35-7.</w:t>
      </w:r>
      <w:r w:rsidR="00842A1D" w:rsidRPr="002F0A73">
        <w:t xml:space="preserve"> </w:t>
      </w:r>
      <w:hyperlink r:id="rId14" w:history="1">
        <w:r w:rsidR="00842A1D" w:rsidRPr="002F0A73">
          <w:rPr>
            <w:rStyle w:val="Lienhypertexte"/>
            <w:color w:val="auto"/>
          </w:rPr>
          <w:t>http://www.sfmu.org/documents/consensus/CE_regul-medicale_court.pdf</w:t>
        </w:r>
      </w:hyperlink>
    </w:p>
    <w:p w14:paraId="247E8C7E" w14:textId="77777777" w:rsidR="00A4277E" w:rsidRPr="002F0A73" w:rsidRDefault="00C6774D" w:rsidP="00235CB4">
      <w:pPr>
        <w:pStyle w:val="bibliographie"/>
      </w:pPr>
      <w:r>
        <w:t>[5]</w:t>
      </w:r>
      <w:r w:rsidR="00A4277E" w:rsidRPr="002F0A73">
        <w:tab/>
        <w:t xml:space="preserve">Monitorage du patient traumatisé grave en pré-hospitalier. Conférence d’expert SFMU, </w:t>
      </w:r>
      <w:proofErr w:type="spellStart"/>
      <w:r w:rsidR="00A4277E" w:rsidRPr="002F0A73">
        <w:t>Sfar</w:t>
      </w:r>
      <w:proofErr w:type="spellEnd"/>
      <w:r w:rsidR="00A4277E" w:rsidRPr="002F0A73">
        <w:t xml:space="preserve">, SUdF, SRLF 2006. </w:t>
      </w:r>
      <w:hyperlink r:id="rId15" w:history="1">
        <w:r w:rsidR="00A4277E" w:rsidRPr="002F0A73">
          <w:rPr>
            <w:rStyle w:val="Lienhypertexte"/>
            <w:color w:val="auto"/>
          </w:rPr>
          <w:t>http://www.sfmu.org/documents/consensus/monitotraumaprehosp_cexp.pdf</w:t>
        </w:r>
      </w:hyperlink>
      <w:r w:rsidR="00A4277E" w:rsidRPr="002F0A73">
        <w:t xml:space="preserve"> </w:t>
      </w:r>
    </w:p>
    <w:p w14:paraId="25E096A4" w14:textId="335914CD" w:rsidR="00AC1B38" w:rsidRPr="00C63791" w:rsidRDefault="00C6774D" w:rsidP="00235CB4">
      <w:pPr>
        <w:pStyle w:val="bibliographie"/>
        <w:rPr>
          <w:lang w:val="en-US"/>
        </w:rPr>
      </w:pPr>
      <w:r>
        <w:t>[6]</w:t>
      </w:r>
      <w:r w:rsidR="006370E6" w:rsidRPr="002F0A73">
        <w:tab/>
        <w:t xml:space="preserve">Modalités de prise en charge d’un appel de demande de soins non programmés dans le cadre de la régulation médicale. </w:t>
      </w:r>
      <w:r w:rsidR="006370E6" w:rsidRPr="000D4E81">
        <w:rPr>
          <w:lang w:val="en-US"/>
        </w:rPr>
        <w:t>Paris: HAS; 2011.</w:t>
      </w:r>
      <w:r w:rsidR="00235CB4" w:rsidRPr="000D4E81">
        <w:rPr>
          <w:lang w:val="en-US"/>
        </w:rPr>
        <w:t xml:space="preserve"> </w:t>
      </w:r>
      <w:r w:rsidR="00E86AB5" w:rsidRPr="00E86AB5">
        <w:rPr>
          <w:u w:val="single"/>
          <w:lang w:val="en-US"/>
        </w:rPr>
        <w:t>http://www.has-sante.fr/portail/upload/docs/application/pdf/2011-12/recommandation_regulation_medicale.pdf</w:t>
      </w:r>
      <w:r w:rsidR="00E86AB5">
        <w:rPr>
          <w:lang w:val="en-US"/>
        </w:rPr>
        <w:t xml:space="preserve"> </w:t>
      </w:r>
    </w:p>
    <w:p w14:paraId="33FFD564" w14:textId="77777777" w:rsidR="00A4277E" w:rsidRPr="002F0A73" w:rsidRDefault="00C6774D" w:rsidP="00235CB4">
      <w:pPr>
        <w:pStyle w:val="bibliographie"/>
      </w:pPr>
      <w:r>
        <w:t>[7]</w:t>
      </w:r>
      <w:r w:rsidR="00A4277E" w:rsidRPr="002F0A73">
        <w:tab/>
        <w:t>Guide d'aide à la régulation au Samu Centre 15 [version électronique</w:t>
      </w:r>
      <w:proofErr w:type="gramStart"/>
      <w:r w:rsidR="00A4277E" w:rsidRPr="002F0A73">
        <w:t>]</w:t>
      </w:r>
      <w:proofErr w:type="gramEnd"/>
      <w:r w:rsidR="00A4277E" w:rsidRPr="002F0A73">
        <w:br/>
      </w:r>
      <w:hyperlink r:id="rId16" w:history="1">
        <w:r w:rsidR="00A4277E" w:rsidRPr="002F0A73">
          <w:rPr>
            <w:rStyle w:val="Lienhypertexte"/>
            <w:color w:val="auto"/>
          </w:rPr>
          <w:t>http://guide.samu-de-france.fr/fr/bdl</w:t>
        </w:r>
      </w:hyperlink>
    </w:p>
    <w:p w14:paraId="78AA1F90" w14:textId="77777777" w:rsidR="00A4277E" w:rsidRPr="002F0A73" w:rsidRDefault="0030540F" w:rsidP="00235CB4">
      <w:pPr>
        <w:pStyle w:val="bibliographie"/>
        <w:rPr>
          <w:rFonts w:eastAsia="Times New Roman"/>
        </w:rPr>
      </w:pPr>
      <w:r>
        <w:rPr>
          <w:rFonts w:eastAsia="Times New Roman"/>
        </w:rPr>
        <w:t>[8]</w:t>
      </w:r>
      <w:r w:rsidR="00A4277E" w:rsidRPr="002F0A73">
        <w:tab/>
        <w:t>Les Transferts Infirmiers Inter Hospitaliers : TIIH. Recommandations de SAMU de France. 2004.</w:t>
      </w:r>
      <w:r w:rsidR="00A4277E" w:rsidRPr="002F0A73">
        <w:br/>
      </w:r>
      <w:hyperlink r:id="rId17" w:history="1">
        <w:r w:rsidR="00A4277E" w:rsidRPr="002F0A73">
          <w:rPr>
            <w:rStyle w:val="Lienhypertexte"/>
            <w:color w:val="auto"/>
          </w:rPr>
          <w:t>http://www.sfmu.org/documents/consensus/TIIH_recommandations_SdF%282004%29.pdf</w:t>
        </w:r>
      </w:hyperlink>
    </w:p>
    <w:p w14:paraId="3189C708" w14:textId="77777777" w:rsidR="001155BA" w:rsidRPr="002F0A73" w:rsidRDefault="0030540F" w:rsidP="00235CB4">
      <w:pPr>
        <w:pStyle w:val="bibliographie"/>
      </w:pPr>
      <w:r>
        <w:t>[9]</w:t>
      </w:r>
      <w:r w:rsidR="008F7720" w:rsidRPr="002F0A73">
        <w:tab/>
        <w:t>Code de la santé publique. Article R. 6312-28-1</w:t>
      </w:r>
    </w:p>
    <w:p w14:paraId="0DA55128" w14:textId="77777777" w:rsidR="00210122" w:rsidRPr="002F0A73" w:rsidRDefault="0030540F" w:rsidP="00235CB4">
      <w:pPr>
        <w:pStyle w:val="bibliographie"/>
      </w:pPr>
      <w:r>
        <w:rPr>
          <w:rFonts w:eastAsia="Times New Roman"/>
        </w:rPr>
        <w:t>[10</w:t>
      </w:r>
      <w:r w:rsidR="0057001E">
        <w:rPr>
          <w:rFonts w:eastAsia="Times New Roman"/>
        </w:rPr>
        <w:t>]</w:t>
      </w:r>
      <w:r w:rsidR="00210122" w:rsidRPr="002F0A73">
        <w:rPr>
          <w:rFonts w:eastAsia="Times New Roman"/>
        </w:rPr>
        <w:tab/>
        <w:t>Évacuation sanitaire. In Wikipédia [consulté le 25/04/2013]</w:t>
      </w:r>
      <w:r w:rsidR="00E0340D" w:rsidRPr="002F0A73">
        <w:rPr>
          <w:rFonts w:eastAsia="Times New Roman"/>
        </w:rPr>
        <w:t>.</w:t>
      </w:r>
      <w:r w:rsidR="00210122" w:rsidRPr="002F0A73">
        <w:rPr>
          <w:rFonts w:eastAsia="Times New Roman"/>
        </w:rPr>
        <w:br/>
      </w:r>
      <w:hyperlink r:id="rId18" w:history="1">
        <w:r w:rsidR="00210122" w:rsidRPr="002F0A73">
          <w:rPr>
            <w:rStyle w:val="Lienhypertexte"/>
            <w:rFonts w:eastAsia="Times New Roman"/>
            <w:color w:val="auto"/>
          </w:rPr>
          <w:t>https://fr.wikipedia.org/wiki/%C3%89vacuation_sanitaire</w:t>
        </w:r>
      </w:hyperlink>
    </w:p>
    <w:p w14:paraId="1A271771" w14:textId="77777777" w:rsidR="00E00C88" w:rsidRPr="002F0A73" w:rsidRDefault="007343B7" w:rsidP="00235CB4">
      <w:pPr>
        <w:pStyle w:val="bibliographie"/>
      </w:pPr>
      <w:r>
        <w:t>[11]</w:t>
      </w:r>
      <w:r w:rsidR="00E00C88" w:rsidRPr="002F0A73">
        <w:tab/>
      </w:r>
      <w:r w:rsidR="00EC5C44" w:rsidRPr="002F0A73">
        <w:t xml:space="preserve">Arrêté du 12 février 2007 relatif aux médecins correspondants du service d'aide médicale urgente (Samu). SANH0720822A. </w:t>
      </w:r>
      <w:hyperlink r:id="rId19" w:history="1">
        <w:r w:rsidR="00EC5C44" w:rsidRPr="002F0A73">
          <w:rPr>
            <w:rStyle w:val="Lienhypertexte"/>
            <w:color w:val="auto"/>
          </w:rPr>
          <w:t>http://www.legifrance.gouv.fr/affichTexte.do?cidTexte=JORFTEXT000000611010&amp;dateTexte=&amp;categorieLien=id</w:t>
        </w:r>
      </w:hyperlink>
      <w:r w:rsidR="00EC5C44" w:rsidRPr="002F0A73">
        <w:t xml:space="preserve"> </w:t>
      </w:r>
    </w:p>
    <w:p w14:paraId="68BB0E75" w14:textId="77777777" w:rsidR="00E00C88" w:rsidRPr="0057001E" w:rsidRDefault="007343B7" w:rsidP="00235CB4">
      <w:pPr>
        <w:pStyle w:val="bibliographie"/>
      </w:pPr>
      <w:r w:rsidRPr="0057001E">
        <w:t>[12]</w:t>
      </w:r>
      <w:r w:rsidR="003B216D" w:rsidRPr="0057001E">
        <w:tab/>
      </w:r>
      <w:r w:rsidR="0057001E" w:rsidRPr="0057001E">
        <w:t xml:space="preserve">Groupe de travail </w:t>
      </w:r>
      <w:r w:rsidR="0057001E">
        <w:t>« G</w:t>
      </w:r>
      <w:r w:rsidR="00C22A9E" w:rsidRPr="0057001E">
        <w:t>T399</w:t>
      </w:r>
      <w:r w:rsidR="0057001E">
        <w:t> »</w:t>
      </w:r>
      <w:r w:rsidR="003B216D" w:rsidRPr="0057001E">
        <w:t xml:space="preserve">. </w:t>
      </w:r>
      <w:hyperlink r:id="rId20" w:history="1">
        <w:r w:rsidR="003B216D" w:rsidRPr="0057001E">
          <w:rPr>
            <w:rStyle w:val="Lienhypertexte"/>
            <w:color w:val="auto"/>
          </w:rPr>
          <w:t>http://www.nfsecuritecivile.fr/index.php?option=com_content&amp;view=article&amp;id=69&amp;Itemid=538</w:t>
        </w:r>
      </w:hyperlink>
    </w:p>
    <w:p w14:paraId="6B26987C" w14:textId="77777777" w:rsidR="00D94DE6" w:rsidRPr="002F0A73" w:rsidRDefault="0057001E" w:rsidP="00235CB4">
      <w:pPr>
        <w:pStyle w:val="bibliographie"/>
      </w:pPr>
      <w:r>
        <w:rPr>
          <w:rFonts w:eastAsia="Times New Roman"/>
        </w:rPr>
        <w:t>[13]</w:t>
      </w:r>
      <w:r w:rsidR="00D94DE6" w:rsidRPr="002F0A73">
        <w:rPr>
          <w:rFonts w:eastAsia="Times New Roman"/>
        </w:rPr>
        <w:tab/>
      </w:r>
      <w:r w:rsidR="00273B54" w:rsidRPr="002F0A73">
        <w:rPr>
          <w:rFonts w:eastAsia="Times New Roman"/>
        </w:rPr>
        <w:t xml:space="preserve">Circulaire DHOS/O1 no 2005-67 du 7 février 2005 relative à l’organisation des transports de nouveau-nés nourrissons et enfants.SANH0530055C. </w:t>
      </w:r>
      <w:hyperlink r:id="rId21" w:history="1">
        <w:r w:rsidR="00273B54" w:rsidRPr="002F0A73">
          <w:rPr>
            <w:rStyle w:val="Lienhypertexte"/>
            <w:rFonts w:eastAsia="Times New Roman"/>
            <w:color w:val="auto"/>
          </w:rPr>
          <w:t>http://www.sante.gouv.fr/fichiers/bo/2005/05-02/a0020048.htm</w:t>
        </w:r>
      </w:hyperlink>
    </w:p>
    <w:p w14:paraId="42B4C229" w14:textId="77777777" w:rsidR="00A7723E" w:rsidRPr="002F0A73" w:rsidRDefault="0020381F" w:rsidP="00235CB4">
      <w:pPr>
        <w:pStyle w:val="bibliographie"/>
      </w:pPr>
      <w:r>
        <w:t>[14]</w:t>
      </w:r>
      <w:r w:rsidR="00B43E51" w:rsidRPr="002F0A73">
        <w:tab/>
        <w:t xml:space="preserve">Code de la Route. </w:t>
      </w:r>
      <w:r w:rsidR="0093624D" w:rsidRPr="002F0A73">
        <w:t>Art R311-1 alinéa 6.</w:t>
      </w:r>
      <w:r w:rsidR="00A7723E" w:rsidRPr="002F0A73">
        <w:t>5, R313-27, R313-31 et R313-34</w:t>
      </w:r>
    </w:p>
    <w:p w14:paraId="2B897523" w14:textId="77777777" w:rsidR="00A7723E" w:rsidRPr="002F0A73" w:rsidRDefault="0020381F" w:rsidP="00235CB4">
      <w:pPr>
        <w:pStyle w:val="bibliographie"/>
      </w:pPr>
      <w:r>
        <w:t>[15]</w:t>
      </w:r>
      <w:r w:rsidR="00A7723E" w:rsidRPr="002F0A73">
        <w:tab/>
      </w:r>
      <w:r w:rsidR="00B43E51" w:rsidRPr="002F0A73">
        <w:t xml:space="preserve">Décret n° 2009-497 du 30 avril 2009 relatif aux réceptions et homologations des véhicules et modifiant le code de la route. DEVS0818815D. </w:t>
      </w:r>
      <w:hyperlink r:id="rId22" w:history="1">
        <w:r w:rsidR="00B43E51" w:rsidRPr="002F0A73">
          <w:rPr>
            <w:rStyle w:val="Lienhypertexte"/>
            <w:color w:val="auto"/>
          </w:rPr>
          <w:t>http://www.legifrance.gouv.fr/affichTexte.do?cidTexte=JORFTEXT000020568319</w:t>
        </w:r>
      </w:hyperlink>
    </w:p>
    <w:p w14:paraId="535F9C2D" w14:textId="77777777" w:rsidR="00210122" w:rsidRPr="00C63791" w:rsidRDefault="0020381F" w:rsidP="00235CB4">
      <w:pPr>
        <w:pStyle w:val="bibliographie"/>
        <w:rPr>
          <w:lang w:val="en-US"/>
        </w:rPr>
      </w:pPr>
      <w:r>
        <w:t>[16]</w:t>
      </w:r>
      <w:r w:rsidR="00A7723E" w:rsidRPr="002F0A73">
        <w:tab/>
      </w:r>
      <w:r w:rsidR="00B43E51" w:rsidRPr="002F0A73">
        <w:t xml:space="preserve">Arrêté du 23 décembre 2004 modifiant l'arrêté du 30 octobre 1987 relatif aux dispositifs spéciaux de signalisation des véhicules d'intervention urgente. </w:t>
      </w:r>
      <w:r w:rsidR="00B43E51" w:rsidRPr="000D4E81">
        <w:rPr>
          <w:lang w:val="en-US"/>
        </w:rPr>
        <w:t xml:space="preserve">EQUS0500021A. </w:t>
      </w:r>
      <w:hyperlink r:id="rId23" w:history="1">
        <w:r w:rsidR="00B43E51" w:rsidRPr="00C63791">
          <w:rPr>
            <w:rStyle w:val="Lienhypertexte"/>
            <w:color w:val="auto"/>
            <w:lang w:val="en-US"/>
          </w:rPr>
          <w:t>http://www.legifrance.gouv.fr/affichTexte.do?cidTexte=JORFTEXT000000629254&amp;dateTexte=&amp;categorieLien=id</w:t>
        </w:r>
      </w:hyperlink>
    </w:p>
    <w:p w14:paraId="15F749BC" w14:textId="77777777" w:rsidR="0020381F" w:rsidRPr="002F0A73" w:rsidRDefault="0020381F" w:rsidP="00235CB4">
      <w:pPr>
        <w:pStyle w:val="bibliographie"/>
      </w:pPr>
      <w:r>
        <w:t>[17]</w:t>
      </w:r>
      <w:r w:rsidRPr="002F0A73">
        <w:tab/>
        <w:t xml:space="preserve">Samu-Urgences de France. Sécurité des unités mobiles hospitalières terrestres : quelles sont les améliorations envisageables ? 2010. </w:t>
      </w:r>
      <w:hyperlink r:id="rId24" w:history="1">
        <w:r w:rsidRPr="002F0A73">
          <w:rPr>
            <w:rStyle w:val="Lienhypertexte"/>
            <w:color w:val="auto"/>
          </w:rPr>
          <w:t>http://www.samu-de-france.fr/documents/actus/155/653/rapport_secu_umh.pdf</w:t>
        </w:r>
      </w:hyperlink>
    </w:p>
    <w:p w14:paraId="4AD46D8A" w14:textId="77777777" w:rsidR="0020381F" w:rsidRPr="002F0A73" w:rsidRDefault="0020381F" w:rsidP="00235CB4">
      <w:pPr>
        <w:pStyle w:val="bibliographie"/>
      </w:pPr>
      <w:r>
        <w:lastRenderedPageBreak/>
        <w:t>[18]</w:t>
      </w:r>
      <w:r w:rsidRPr="002F0A73">
        <w:tab/>
        <w:t xml:space="preserve">Instruction N°DGS/DGOS/2011/I-190 du 29 juillet 2011 relative à la mise en œuvre du programme national nutrition santé (PNNS 3) et du plan obésité (PO) par les Agences Régionales de Santé. </w:t>
      </w:r>
      <w:hyperlink r:id="rId25" w:history="1">
        <w:r w:rsidRPr="002F0A73">
          <w:rPr>
            <w:rStyle w:val="Lienhypertexte"/>
            <w:color w:val="auto"/>
          </w:rPr>
          <w:t>http://www.sante.gouv.fr/IMG/pdf/instruction_PNNS_PNO_ARS_juillet2011.pdf</w:t>
        </w:r>
      </w:hyperlink>
    </w:p>
    <w:p w14:paraId="527B2278" w14:textId="77777777" w:rsidR="0093624D" w:rsidRPr="00C63791" w:rsidRDefault="005C578E" w:rsidP="00235CB4">
      <w:pPr>
        <w:pStyle w:val="bibliographie"/>
        <w:rPr>
          <w:lang w:val="en-US"/>
        </w:rPr>
      </w:pPr>
      <w:r>
        <w:t>[19]</w:t>
      </w:r>
      <w:r w:rsidR="0093624D" w:rsidRPr="002F0A73">
        <w:tab/>
      </w:r>
      <w:r w:rsidR="00B43E51" w:rsidRPr="002F0A73">
        <w:t xml:space="preserve">Arrêté du 10 février 2009 fixant les conditions exigées pour les véhicules et les installations matérielles affectés aux transports sanitaires terrestres. </w:t>
      </w:r>
      <w:r w:rsidR="00B43E51" w:rsidRPr="000D4E81">
        <w:rPr>
          <w:lang w:val="en-US"/>
        </w:rPr>
        <w:t xml:space="preserve">SASH0905241A. </w:t>
      </w:r>
      <w:hyperlink r:id="rId26" w:history="1">
        <w:r w:rsidR="00B43E51" w:rsidRPr="00C63791">
          <w:rPr>
            <w:rStyle w:val="Lienhypertexte"/>
            <w:color w:val="auto"/>
            <w:lang w:val="en-US"/>
          </w:rPr>
          <w:t>http://www.legifrance.gouv.fr/affichTexte.do?cidTexte=JORFTEXT000020375407&amp;dateTexte=&amp;categorieLien=id</w:t>
        </w:r>
      </w:hyperlink>
    </w:p>
    <w:p w14:paraId="58E63F8B" w14:textId="77777777" w:rsidR="00E02370" w:rsidRPr="00C63791" w:rsidRDefault="005C578E" w:rsidP="00235CB4">
      <w:pPr>
        <w:pStyle w:val="bibliographie"/>
        <w:rPr>
          <w:lang w:val="en-US"/>
        </w:rPr>
      </w:pPr>
      <w:r>
        <w:t>[20]</w:t>
      </w:r>
      <w:r w:rsidR="00E02370" w:rsidRPr="002F0A73">
        <w:tab/>
      </w:r>
      <w:r w:rsidR="00B43E51" w:rsidRPr="002F0A73">
        <w:rPr>
          <w:rFonts w:eastAsia="Times New Roman"/>
        </w:rPr>
        <w:t xml:space="preserve">Arrêté du 28 août 2009 modifiant l'arrêté du 10 février 2009 fixant les conditions exigées pour les véhicules et les installations matérielles affectées aux transports sanitaires terrestres. </w:t>
      </w:r>
      <w:r w:rsidR="00B43E51" w:rsidRPr="000D4E81">
        <w:rPr>
          <w:rFonts w:eastAsia="Times New Roman"/>
          <w:lang w:val="en-US"/>
        </w:rPr>
        <w:t xml:space="preserve">SASH0920583A. </w:t>
      </w:r>
      <w:hyperlink r:id="rId27" w:history="1">
        <w:r w:rsidR="00B43E51" w:rsidRPr="00C63791">
          <w:rPr>
            <w:rStyle w:val="Lienhypertexte"/>
            <w:rFonts w:eastAsia="Times New Roman"/>
            <w:color w:val="auto"/>
            <w:lang w:val="en-US"/>
          </w:rPr>
          <w:t>http://www.legifrance.gouv.fr/affichTexte.do?cidTexte=JORFTEXT000021238041&amp;dateTexte=&amp;categorieLien=id</w:t>
        </w:r>
      </w:hyperlink>
    </w:p>
    <w:p w14:paraId="14208B32" w14:textId="77777777" w:rsidR="00A504BE" w:rsidRPr="002F0A73" w:rsidRDefault="005C578E" w:rsidP="00235CB4">
      <w:pPr>
        <w:pStyle w:val="bibliographie"/>
        <w:rPr>
          <w:rFonts w:eastAsia="Times New Roman"/>
        </w:rPr>
      </w:pPr>
      <w:r>
        <w:t>[21]</w:t>
      </w:r>
      <w:r w:rsidR="00A504BE" w:rsidRPr="002F0A73">
        <w:tab/>
      </w:r>
      <w:r w:rsidR="00B43E51" w:rsidRPr="002F0A73">
        <w:rPr>
          <w:rFonts w:eastAsia="Times New Roman"/>
        </w:rPr>
        <w:t xml:space="preserve">Circulaire interministérielle DHOS/O1 n2009-188 du 2 juillet 2009 relative aux textes applicables aux transports sanitaires aériens et à leur interprétation. SASH0915241C. </w:t>
      </w:r>
      <w:hyperlink r:id="rId28" w:history="1">
        <w:r w:rsidR="00B43E51" w:rsidRPr="002F0A73">
          <w:rPr>
            <w:rStyle w:val="Lienhypertexte"/>
            <w:rFonts w:eastAsia="Times New Roman"/>
            <w:color w:val="auto"/>
          </w:rPr>
          <w:t>http://www.sante.gouv.fr/fichiers/bo/2009/09-07/ste_20090007_0100_0128.pdf</w:t>
        </w:r>
      </w:hyperlink>
    </w:p>
    <w:p w14:paraId="3F88AC85" w14:textId="77777777" w:rsidR="00A504BE" w:rsidRPr="007343B7" w:rsidRDefault="005C578E" w:rsidP="00235CB4">
      <w:pPr>
        <w:pStyle w:val="bibliographie"/>
        <w:rPr>
          <w:rFonts w:eastAsia="Times New Roman"/>
        </w:rPr>
      </w:pPr>
      <w:r>
        <w:t>[22]</w:t>
      </w:r>
      <w:r w:rsidR="00A504BE" w:rsidRPr="002F0A73">
        <w:tab/>
      </w:r>
      <w:r w:rsidR="008F50E0" w:rsidRPr="002F0A73">
        <w:t xml:space="preserve">F. Berthier, C. </w:t>
      </w:r>
      <w:proofErr w:type="spellStart"/>
      <w:r w:rsidR="008F50E0" w:rsidRPr="002F0A73">
        <w:t>Gondret</w:t>
      </w:r>
      <w:proofErr w:type="spellEnd"/>
      <w:r w:rsidR="008F50E0" w:rsidRPr="002F0A73">
        <w:t xml:space="preserve">, J.E. De La </w:t>
      </w:r>
      <w:proofErr w:type="spellStart"/>
      <w:r w:rsidR="008F50E0" w:rsidRPr="002F0A73">
        <w:t>Coussaye</w:t>
      </w:r>
      <w:proofErr w:type="spellEnd"/>
      <w:r w:rsidR="008F50E0" w:rsidRPr="002F0A73">
        <w:t xml:space="preserve">, P. Goldstein, C. Bertrand, N. </w:t>
      </w:r>
      <w:proofErr w:type="spellStart"/>
      <w:r w:rsidR="008F50E0" w:rsidRPr="002F0A73">
        <w:t>Letellier</w:t>
      </w:r>
      <w:proofErr w:type="spellEnd"/>
      <w:r w:rsidR="008F50E0" w:rsidRPr="002F0A73">
        <w:t>, M. Giroud, P. </w:t>
      </w:r>
      <w:proofErr w:type="spellStart"/>
      <w:r w:rsidR="008F50E0" w:rsidRPr="002F0A73">
        <w:t>Carli</w:t>
      </w:r>
      <w:proofErr w:type="spellEnd"/>
      <w:r w:rsidR="008F50E0" w:rsidRPr="002F0A73">
        <w:t xml:space="preserve">. Spécificité des interventions héliportées. Urgences 2012. </w:t>
      </w:r>
      <w:hyperlink r:id="rId29" w:history="1">
        <w:r w:rsidR="00814A3C" w:rsidRPr="007343B7">
          <w:rPr>
            <w:rStyle w:val="Lienhypertexte"/>
            <w:color w:val="auto"/>
          </w:rPr>
          <w:t>http://www.sfmu.org/urgences2012/urgences2012/donnees/articles_aut/fs_aut24_conf20_art02.htm</w:t>
        </w:r>
      </w:hyperlink>
    </w:p>
    <w:p w14:paraId="794F3C5C" w14:textId="77777777" w:rsidR="00A03DD7" w:rsidRPr="002F0A73" w:rsidRDefault="0055035B" w:rsidP="00235CB4">
      <w:pPr>
        <w:pStyle w:val="bibliographie"/>
      </w:pPr>
      <w:r>
        <w:t>[23]</w:t>
      </w:r>
      <w:r w:rsidR="00A03DD7" w:rsidRPr="002F0A73">
        <w:tab/>
        <w:t xml:space="preserve">Code de la </w:t>
      </w:r>
      <w:r w:rsidR="008F50E0" w:rsidRPr="002F0A73">
        <w:t>Santé Publique</w:t>
      </w:r>
      <w:r w:rsidR="00A03DD7" w:rsidRPr="002F0A73">
        <w:t xml:space="preserve">. </w:t>
      </w:r>
      <w:r w:rsidR="00FC63B5" w:rsidRPr="002F0A73">
        <w:t>Art. R.6123-15,</w:t>
      </w:r>
      <w:r w:rsidR="008F50E0" w:rsidRPr="002F0A73">
        <w:t xml:space="preserve"> </w:t>
      </w:r>
      <w:r w:rsidR="00FC63B5" w:rsidRPr="002F0A73">
        <w:t>art. R.</w:t>
      </w:r>
      <w:r w:rsidR="008F50E0" w:rsidRPr="002F0A73">
        <w:t>6312-28-1</w:t>
      </w:r>
    </w:p>
    <w:p w14:paraId="6FCB91A7" w14:textId="77777777" w:rsidR="00496011" w:rsidRPr="002F0A73" w:rsidRDefault="0055035B" w:rsidP="00235CB4">
      <w:pPr>
        <w:pStyle w:val="bibliographie"/>
      </w:pPr>
      <w:r>
        <w:t>[24]</w:t>
      </w:r>
      <w:r w:rsidR="00592A18" w:rsidRPr="002F0A73">
        <w:tab/>
      </w:r>
      <w:r w:rsidR="008F50E0" w:rsidRPr="002F0A73">
        <w:t xml:space="preserve">Les ressources médicales et non médicales nécessaires au bon fonctionnement des structures d'urgence (Samu, Smur, Service des Urgences, UHCD). Référentiel Samu-Urgences de France. 2011 </w:t>
      </w:r>
      <w:hyperlink r:id="rId30" w:history="1">
        <w:r w:rsidR="008F50E0" w:rsidRPr="002F0A73">
          <w:rPr>
            <w:rStyle w:val="Lienhypertexte"/>
            <w:color w:val="auto"/>
          </w:rPr>
          <w:t>http://www.samu-de-france.fr/documents/actus/155/654/sudf_effectifs_medicaux-et-nonmedicaux.pdf</w:t>
        </w:r>
      </w:hyperlink>
      <w:r w:rsidR="008F50E0" w:rsidRPr="002F0A73">
        <w:t xml:space="preserve"> </w:t>
      </w:r>
    </w:p>
    <w:p w14:paraId="6F9F93CC" w14:textId="77777777" w:rsidR="00496011" w:rsidRPr="002F0A73" w:rsidRDefault="0040251C" w:rsidP="00235CB4">
      <w:pPr>
        <w:pStyle w:val="bibliographie"/>
        <w:rPr>
          <w:rFonts w:eastAsia="Times New Roman"/>
        </w:rPr>
      </w:pPr>
      <w:r>
        <w:t>[25]</w:t>
      </w:r>
      <w:r w:rsidR="007373E5" w:rsidRPr="002F0A73">
        <w:tab/>
      </w:r>
      <w:r w:rsidR="00FC63B5" w:rsidRPr="002F0A73">
        <w:rPr>
          <w:rFonts w:eastAsia="Times New Roman"/>
        </w:rPr>
        <w:t xml:space="preserve">Arrêté du 31 juillet 2009 relatif au diplôme d'Etat d'infirmier. SASH0918262A. Référentiel de compétences. </w:t>
      </w:r>
      <w:hyperlink r:id="rId31" w:history="1">
        <w:r w:rsidR="00FC63B5" w:rsidRPr="002F0A73">
          <w:rPr>
            <w:rStyle w:val="Lienhypertexte"/>
            <w:rFonts w:eastAsia="Times New Roman"/>
            <w:color w:val="auto"/>
          </w:rPr>
          <w:t>http://www.sante.gouv.fr/IMG/pdf/arrete_du_31_juillet_2009_annexe_2.pdf</w:t>
        </w:r>
      </w:hyperlink>
    </w:p>
    <w:p w14:paraId="57F5FB1C" w14:textId="77777777" w:rsidR="007373E5" w:rsidRPr="002F0A73" w:rsidRDefault="0040251C" w:rsidP="00235CB4">
      <w:pPr>
        <w:pStyle w:val="bibliographie"/>
        <w:rPr>
          <w:rFonts w:eastAsia="Times New Roman"/>
        </w:rPr>
      </w:pPr>
      <w:r>
        <w:t>[26]</w:t>
      </w:r>
      <w:r w:rsidR="007373E5" w:rsidRPr="002F0A73">
        <w:tab/>
      </w:r>
      <w:r w:rsidR="00AC7022" w:rsidRPr="002F0A73">
        <w:t>SFMU. Référentiel de compétences d’un médecin d’urgence.</w:t>
      </w:r>
      <w:r w:rsidR="00AC7022" w:rsidRPr="002F0A73">
        <w:rPr>
          <w:rFonts w:eastAsia="Times New Roman"/>
        </w:rPr>
        <w:t xml:space="preserve"> 2008 </w:t>
      </w:r>
      <w:hyperlink r:id="rId32" w:history="1">
        <w:r w:rsidR="00AC7022" w:rsidRPr="002F0A73">
          <w:rPr>
            <w:rStyle w:val="Lienhypertexte"/>
            <w:rFonts w:eastAsia="Times New Roman"/>
            <w:color w:val="auto"/>
          </w:rPr>
          <w:t>http://www.sfmu.org/documents/ressources/referentiels/competences_medecins_urgences.pdf</w:t>
        </w:r>
      </w:hyperlink>
    </w:p>
    <w:p w14:paraId="12AF40B5" w14:textId="77777777" w:rsidR="0070133F" w:rsidRPr="00235CB4" w:rsidRDefault="00C11314" w:rsidP="00235CB4">
      <w:pPr>
        <w:pStyle w:val="bibliographie"/>
      </w:pPr>
      <w:r w:rsidRPr="00235CB4">
        <w:t>[27]</w:t>
      </w:r>
      <w:r w:rsidR="0070133F" w:rsidRPr="00235CB4">
        <w:tab/>
      </w:r>
      <w:r w:rsidR="00AC7022" w:rsidRPr="00235CB4">
        <w:t>Code de la Santé Publique. Art. R.6123-1 et suivants</w:t>
      </w:r>
    </w:p>
    <w:p w14:paraId="685229EE" w14:textId="77777777" w:rsidR="00C05927" w:rsidRPr="00C63791" w:rsidRDefault="00C11314" w:rsidP="00235CB4">
      <w:pPr>
        <w:pStyle w:val="bibliographie"/>
        <w:rPr>
          <w:rFonts w:eastAsia="Times New Roman"/>
          <w:lang w:val="en-US"/>
        </w:rPr>
      </w:pPr>
      <w:r>
        <w:t>[28]</w:t>
      </w:r>
      <w:r w:rsidR="0057001E">
        <w:tab/>
      </w:r>
      <w:r w:rsidR="00AC7022" w:rsidRPr="002F0A73">
        <w:rPr>
          <w:rFonts w:eastAsia="Times New Roman"/>
        </w:rPr>
        <w:t xml:space="preserve">Arrêté du 15 mars 2010 modifiant l'arrêté du 26 janvier 2006 relatif aux conditions de formation de l'auxiliaire ambulancier et au diplôme d'ambulancier. </w:t>
      </w:r>
      <w:r w:rsidR="00AC7022" w:rsidRPr="000D4E81">
        <w:rPr>
          <w:rFonts w:eastAsia="Times New Roman"/>
          <w:lang w:val="en-US"/>
        </w:rPr>
        <w:t xml:space="preserve">SASH1008943A. </w:t>
      </w:r>
      <w:hyperlink r:id="rId33" w:history="1">
        <w:r w:rsidR="00AC7022" w:rsidRPr="00C63791">
          <w:rPr>
            <w:rStyle w:val="Lienhypertexte"/>
            <w:rFonts w:eastAsia="Times New Roman"/>
            <w:color w:val="auto"/>
            <w:lang w:val="en-US"/>
          </w:rPr>
          <w:t>http://www.legifrance.gouv.fr/affichTexte.do?cidTexte=JORFTEXT000022056663&amp;dateTexte=&amp;categorieLien=id</w:t>
        </w:r>
      </w:hyperlink>
    </w:p>
    <w:p w14:paraId="331F88EC" w14:textId="77777777" w:rsidR="00C11314" w:rsidRPr="00235CB4" w:rsidRDefault="00C11314" w:rsidP="00235CB4">
      <w:pPr>
        <w:pStyle w:val="bibliographie"/>
      </w:pPr>
      <w:r w:rsidRPr="00235CB4">
        <w:t>[29]</w:t>
      </w:r>
      <w:r w:rsidRPr="00235CB4">
        <w:tab/>
        <w:t xml:space="preserve">Hygiène et transports sanitaires (2003) Centre de coordination interrégionale de la lutte contre les infections nosocomiales (CCLIN) sud-ouest. </w:t>
      </w:r>
      <w:hyperlink r:id="rId34" w:history="1">
        <w:r w:rsidRPr="00235CB4">
          <w:rPr>
            <w:rStyle w:val="Lienhypertexte"/>
            <w:color w:val="auto"/>
            <w:u w:val="none"/>
          </w:rPr>
          <w:t>http://www.cclin-sudouest.com/recopdf/vehisan.pdf</w:t>
        </w:r>
      </w:hyperlink>
    </w:p>
    <w:p w14:paraId="5BD48A11" w14:textId="77777777" w:rsidR="002230C6" w:rsidRPr="00C11314" w:rsidRDefault="002230C6" w:rsidP="00235CB4">
      <w:pPr>
        <w:pStyle w:val="texte1"/>
        <w:rPr>
          <w:rFonts w:eastAsia="Times New Roman"/>
        </w:rPr>
      </w:pPr>
    </w:p>
    <w:p w14:paraId="03C1A132" w14:textId="77777777" w:rsidR="00421A5C" w:rsidRDefault="00C22612" w:rsidP="004B70EA">
      <w:pPr>
        <w:pStyle w:val="Titre1"/>
        <w:pageBreakBefore/>
        <w:tabs>
          <w:tab w:val="left" w:pos="3686"/>
        </w:tabs>
        <w:spacing w:before="0"/>
        <w:ind w:left="357" w:hanging="357"/>
      </w:pPr>
      <w:r w:rsidRPr="00C11314">
        <w:lastRenderedPageBreak/>
        <w:t xml:space="preserve"> </w:t>
      </w:r>
      <w:bookmarkStart w:id="99" w:name="_Toc358619043"/>
      <w:r w:rsidR="00421A5C">
        <w:t>Annexes</w:t>
      </w:r>
      <w:bookmarkEnd w:id="99"/>
    </w:p>
    <w:p w14:paraId="3651A7AC" w14:textId="77777777" w:rsidR="00421A5C" w:rsidRDefault="0093624D" w:rsidP="00C22612">
      <w:pPr>
        <w:pStyle w:val="Titre2"/>
      </w:pPr>
      <w:r>
        <w:t xml:space="preserve"> </w:t>
      </w:r>
      <w:bookmarkStart w:id="100" w:name="_Toc358619044"/>
      <w:r w:rsidR="001500AD">
        <w:t xml:space="preserve">Annexe 1 – </w:t>
      </w:r>
      <w:r w:rsidR="00421A5C">
        <w:t>Contributeurs</w:t>
      </w:r>
      <w:bookmarkEnd w:id="100"/>
    </w:p>
    <w:p w14:paraId="759A4746" w14:textId="77777777" w:rsidR="00421A5C" w:rsidRPr="00421A5C" w:rsidRDefault="00421A5C" w:rsidP="0018441E">
      <w:pPr>
        <w:spacing w:before="240"/>
        <w:contextualSpacing w:val="0"/>
        <w:rPr>
          <w:b/>
          <w:lang w:val="fr-FR"/>
        </w:rPr>
      </w:pPr>
      <w:r w:rsidRPr="00421A5C">
        <w:rPr>
          <w:b/>
          <w:lang w:val="fr-FR"/>
        </w:rPr>
        <w:t>Groupe de travail</w:t>
      </w:r>
    </w:p>
    <w:p w14:paraId="3AAD47CF" w14:textId="77777777" w:rsidR="00421A5C" w:rsidRDefault="00421A5C" w:rsidP="00421A5C">
      <w:pPr>
        <w:spacing w:before="120"/>
        <w:contextualSpacing w:val="0"/>
        <w:rPr>
          <w:lang w:val="fr-FR"/>
        </w:rPr>
      </w:pPr>
      <w:r w:rsidRPr="00421A5C">
        <w:rPr>
          <w:lang w:val="fr-FR"/>
        </w:rPr>
        <w:t xml:space="preserve">Coordination : Valérie HAMEL </w:t>
      </w:r>
      <w:r>
        <w:rPr>
          <w:lang w:val="fr-FR"/>
        </w:rPr>
        <w:t>et</w:t>
      </w:r>
      <w:r w:rsidRPr="00421A5C">
        <w:rPr>
          <w:lang w:val="fr-FR"/>
        </w:rPr>
        <w:t xml:space="preserve"> Philippe DREYFUS</w:t>
      </w:r>
      <w:r>
        <w:rPr>
          <w:lang w:val="fr-FR"/>
        </w:rPr>
        <w:tab/>
      </w:r>
      <w:r>
        <w:rPr>
          <w:lang w:val="fr-FR"/>
        </w:rPr>
        <w:br/>
      </w:r>
      <w:r w:rsidRPr="00421A5C">
        <w:rPr>
          <w:lang w:val="fr-FR"/>
        </w:rPr>
        <w:t xml:space="preserve">Guillaume </w:t>
      </w:r>
      <w:r>
        <w:rPr>
          <w:lang w:val="fr-FR"/>
        </w:rPr>
        <w:t>DEBATY</w:t>
      </w:r>
      <w:r w:rsidRPr="00421A5C">
        <w:rPr>
          <w:lang w:val="fr-FR"/>
        </w:rPr>
        <w:t>, Pierre MARDEGAN, Agnès RICARD-HIBON</w:t>
      </w:r>
      <w:r>
        <w:rPr>
          <w:lang w:val="fr-FR"/>
        </w:rPr>
        <w:t>, Nathalie ASSEZ</w:t>
      </w:r>
      <w:r w:rsidRPr="00421A5C">
        <w:rPr>
          <w:lang w:val="fr-FR"/>
        </w:rPr>
        <w:t xml:space="preserve">, Azzedine AYACHI, Stéphane </w:t>
      </w:r>
      <w:r>
        <w:rPr>
          <w:lang w:val="fr-FR"/>
        </w:rPr>
        <w:t>BARE</w:t>
      </w:r>
      <w:r w:rsidRPr="00421A5C">
        <w:rPr>
          <w:lang w:val="fr-FR"/>
        </w:rPr>
        <w:t xml:space="preserve">, Olivier CAPEL, Erick </w:t>
      </w:r>
      <w:r>
        <w:rPr>
          <w:lang w:val="fr-FR"/>
        </w:rPr>
        <w:t>CHANZY</w:t>
      </w:r>
      <w:r w:rsidRPr="00421A5C">
        <w:rPr>
          <w:lang w:val="fr-FR"/>
        </w:rPr>
        <w:t>, Carlos EL KHOURY, Laurent GOIX</w:t>
      </w:r>
      <w:r>
        <w:rPr>
          <w:lang w:val="fr-FR"/>
        </w:rPr>
        <w:t>, Véronique VIG</w:t>
      </w:r>
      <w:r w:rsidR="000A1830">
        <w:rPr>
          <w:lang w:val="fr-FR"/>
        </w:rPr>
        <w:t>.</w:t>
      </w:r>
    </w:p>
    <w:p w14:paraId="24A8A1F3" w14:textId="77777777" w:rsidR="00421A5C" w:rsidRPr="00421A5C" w:rsidRDefault="00421A5C" w:rsidP="0018441E">
      <w:pPr>
        <w:spacing w:before="240"/>
        <w:contextualSpacing w:val="0"/>
        <w:rPr>
          <w:b/>
          <w:lang w:val="fr-FR"/>
        </w:rPr>
      </w:pPr>
      <w:r w:rsidRPr="00421A5C">
        <w:rPr>
          <w:b/>
          <w:lang w:val="fr-FR"/>
        </w:rPr>
        <w:t>Groupe de relecture</w:t>
      </w:r>
    </w:p>
    <w:p w14:paraId="7459A145" w14:textId="77777777" w:rsidR="00421A5C" w:rsidRDefault="00421A5C" w:rsidP="00421A5C">
      <w:pPr>
        <w:spacing w:before="120"/>
        <w:contextualSpacing w:val="0"/>
        <w:rPr>
          <w:lang w:val="fr-FR"/>
        </w:rPr>
      </w:pPr>
      <w:r w:rsidRPr="00421A5C">
        <w:rPr>
          <w:lang w:val="fr-FR"/>
        </w:rPr>
        <w:t>Coordination :</w:t>
      </w:r>
      <w:r>
        <w:rPr>
          <w:lang w:val="fr-FR"/>
        </w:rPr>
        <w:t xml:space="preserve"> Frédéric BERTHIER</w:t>
      </w:r>
      <w:r>
        <w:rPr>
          <w:lang w:val="fr-FR"/>
        </w:rPr>
        <w:tab/>
      </w:r>
      <w:r>
        <w:rPr>
          <w:lang w:val="fr-FR"/>
        </w:rPr>
        <w:br/>
      </w:r>
      <w:r w:rsidRPr="00421A5C">
        <w:rPr>
          <w:lang w:val="fr-FR"/>
        </w:rPr>
        <w:t xml:space="preserve">Guillaume </w:t>
      </w:r>
      <w:r>
        <w:rPr>
          <w:lang w:val="fr-FR"/>
        </w:rPr>
        <w:t>DEBATY</w:t>
      </w:r>
      <w:r w:rsidR="006763DE" w:rsidRPr="00421A5C">
        <w:rPr>
          <w:lang w:val="fr-FR"/>
        </w:rPr>
        <w:t>, Philippe DREYFUS</w:t>
      </w:r>
      <w:r w:rsidRPr="00421A5C">
        <w:rPr>
          <w:lang w:val="fr-FR"/>
        </w:rPr>
        <w:t>, Carlos EL KHOURY</w:t>
      </w:r>
      <w:r>
        <w:rPr>
          <w:lang w:val="fr-FR"/>
        </w:rPr>
        <w:t>,</w:t>
      </w:r>
      <w:r w:rsidRPr="00421A5C">
        <w:rPr>
          <w:lang w:val="fr-FR"/>
        </w:rPr>
        <w:t xml:space="preserve"> Pierre MARDEGAN</w:t>
      </w:r>
      <w:r w:rsidR="00E56A99">
        <w:rPr>
          <w:lang w:val="fr-FR"/>
        </w:rPr>
        <w:br/>
      </w:r>
      <w:r w:rsidR="00E56A99" w:rsidRPr="00ED5EAC">
        <w:rPr>
          <w:lang w:val="fr-FR"/>
        </w:rPr>
        <w:t xml:space="preserve">Charlotte </w:t>
      </w:r>
      <w:r w:rsidR="006763DE" w:rsidRPr="00ED5EAC">
        <w:rPr>
          <w:lang w:val="fr-FR"/>
        </w:rPr>
        <w:t xml:space="preserve">CHOLLET, Agnès RICARD-HIBON, </w:t>
      </w:r>
      <w:r w:rsidR="00ED5EAC" w:rsidRPr="00ED5EAC">
        <w:rPr>
          <w:lang w:val="fr-FR"/>
        </w:rPr>
        <w:t xml:space="preserve">Dominique SAVARY, Louis-Christophe SOULAT, </w:t>
      </w:r>
      <w:r w:rsidR="000A1830">
        <w:rPr>
          <w:lang w:val="fr-FR"/>
        </w:rPr>
        <w:t>Benoit VIVIEN.</w:t>
      </w:r>
    </w:p>
    <w:p w14:paraId="2D8CC489" w14:textId="77777777" w:rsidR="00421A5C" w:rsidRDefault="00AA79EC" w:rsidP="0018441E">
      <w:pPr>
        <w:spacing w:before="240"/>
        <w:contextualSpacing w:val="0"/>
        <w:rPr>
          <w:lang w:val="fr-FR"/>
        </w:rPr>
      </w:pPr>
      <w:r>
        <w:rPr>
          <w:lang w:val="fr-FR"/>
        </w:rPr>
        <w:t xml:space="preserve">Les membres des </w:t>
      </w:r>
      <w:r w:rsidR="00421A5C" w:rsidRPr="00421A5C">
        <w:rPr>
          <w:b/>
          <w:lang w:val="fr-FR"/>
        </w:rPr>
        <w:t>Conseils d’administration</w:t>
      </w:r>
      <w:r w:rsidR="00421A5C">
        <w:rPr>
          <w:lang w:val="fr-FR"/>
        </w:rPr>
        <w:t xml:space="preserve"> de la SFMU et de Samu-Urgences de France</w:t>
      </w:r>
    </w:p>
    <w:p w14:paraId="0C5C87FA" w14:textId="77777777" w:rsidR="00AA79EC" w:rsidRDefault="00AA79EC" w:rsidP="0018441E">
      <w:pPr>
        <w:spacing w:before="240"/>
        <w:contextualSpacing w:val="0"/>
        <w:rPr>
          <w:lang w:val="fr-FR"/>
        </w:rPr>
        <w:sectPr w:rsidR="00AA79EC" w:rsidSect="00F97A75">
          <w:footerReference w:type="default" r:id="rId35"/>
          <w:pgSz w:w="12240" w:h="15840"/>
          <w:pgMar w:top="1417" w:right="1417" w:bottom="1417" w:left="1417" w:header="720" w:footer="720" w:gutter="0"/>
          <w:cols w:space="720"/>
          <w:noEndnote/>
          <w:docGrid w:linePitch="299"/>
        </w:sectPr>
      </w:pPr>
    </w:p>
    <w:p w14:paraId="54D92AE1" w14:textId="77777777" w:rsidR="00421A5C" w:rsidRPr="00AA79EC" w:rsidRDefault="00AA79EC" w:rsidP="0018441E">
      <w:pPr>
        <w:spacing w:before="240"/>
        <w:contextualSpacing w:val="0"/>
        <w:rPr>
          <w:i/>
          <w:u w:val="single"/>
          <w:lang w:val="fr-FR"/>
        </w:rPr>
      </w:pPr>
      <w:r w:rsidRPr="00AA79EC">
        <w:rPr>
          <w:i/>
          <w:u w:val="single"/>
          <w:lang w:val="fr-FR"/>
        </w:rPr>
        <w:lastRenderedPageBreak/>
        <w:t>Société Française de Médecine d’Urgence</w:t>
      </w:r>
    </w:p>
    <w:p w14:paraId="2A4EE842" w14:textId="77777777" w:rsidR="00AA79EC" w:rsidRDefault="000A1830" w:rsidP="000A1830">
      <w:pPr>
        <w:spacing w:before="240"/>
        <w:contextualSpacing w:val="0"/>
        <w:rPr>
          <w:lang w:val="fr-FR"/>
        </w:rPr>
      </w:pPr>
      <w:r>
        <w:rPr>
          <w:lang w:val="fr-FR"/>
        </w:rPr>
        <w:t>Pr Jeannot SCHMIDT</w:t>
      </w:r>
    </w:p>
    <w:p w14:paraId="303102BF" w14:textId="77777777" w:rsidR="0094578D" w:rsidRPr="0094578D" w:rsidRDefault="0094578D" w:rsidP="0094578D">
      <w:pPr>
        <w:contextualSpacing w:val="0"/>
        <w:rPr>
          <w:lang w:val="fr-FR"/>
        </w:rPr>
      </w:pPr>
      <w:r>
        <w:rPr>
          <w:lang w:val="fr-FR"/>
        </w:rPr>
        <w:t xml:space="preserve">Pr </w:t>
      </w:r>
      <w:r w:rsidRPr="0094578D">
        <w:rPr>
          <w:lang w:val="fr-FR"/>
        </w:rPr>
        <w:t>Dominique PATERON</w:t>
      </w:r>
    </w:p>
    <w:p w14:paraId="634319E6" w14:textId="77777777" w:rsidR="0094578D" w:rsidRPr="0094578D" w:rsidRDefault="0094578D" w:rsidP="0094578D">
      <w:pPr>
        <w:contextualSpacing w:val="0"/>
        <w:rPr>
          <w:lang w:val="fr-FR"/>
        </w:rPr>
      </w:pPr>
      <w:r>
        <w:rPr>
          <w:lang w:val="fr-FR"/>
        </w:rPr>
        <w:t xml:space="preserve">Pr </w:t>
      </w:r>
      <w:r w:rsidRPr="0094578D">
        <w:rPr>
          <w:lang w:val="fr-FR"/>
        </w:rPr>
        <w:t>Pierre Yves GUEUGNIAUD</w:t>
      </w:r>
    </w:p>
    <w:p w14:paraId="20457575" w14:textId="77777777" w:rsidR="0094578D" w:rsidRPr="0094578D" w:rsidRDefault="0094578D" w:rsidP="0094578D">
      <w:pPr>
        <w:contextualSpacing w:val="0"/>
        <w:rPr>
          <w:lang w:val="fr-FR"/>
        </w:rPr>
      </w:pPr>
      <w:r>
        <w:rPr>
          <w:lang w:val="fr-FR"/>
        </w:rPr>
        <w:t xml:space="preserve">Pr </w:t>
      </w:r>
      <w:r w:rsidRPr="0094578D">
        <w:rPr>
          <w:lang w:val="fr-FR"/>
        </w:rPr>
        <w:t>Françoise CARPENTIER</w:t>
      </w:r>
    </w:p>
    <w:p w14:paraId="23B7C85F" w14:textId="77777777" w:rsidR="0094578D" w:rsidRPr="0094578D" w:rsidRDefault="0094578D" w:rsidP="0094578D">
      <w:pPr>
        <w:contextualSpacing w:val="0"/>
        <w:rPr>
          <w:lang w:val="fr-FR"/>
        </w:rPr>
      </w:pPr>
      <w:r>
        <w:rPr>
          <w:lang w:val="fr-FR"/>
        </w:rPr>
        <w:t xml:space="preserve">Dr </w:t>
      </w:r>
      <w:r w:rsidRPr="0094578D">
        <w:rPr>
          <w:lang w:val="fr-FR"/>
        </w:rPr>
        <w:t>Jean Marc PHILIPPE</w:t>
      </w:r>
    </w:p>
    <w:p w14:paraId="5C8EA732" w14:textId="77777777" w:rsidR="0094578D" w:rsidRPr="0094578D" w:rsidRDefault="0094578D" w:rsidP="0094578D">
      <w:pPr>
        <w:contextualSpacing w:val="0"/>
        <w:rPr>
          <w:lang w:val="fr-FR"/>
        </w:rPr>
      </w:pPr>
      <w:r>
        <w:rPr>
          <w:lang w:val="fr-FR"/>
        </w:rPr>
        <w:t xml:space="preserve">Dr </w:t>
      </w:r>
      <w:r w:rsidRPr="0094578D">
        <w:rPr>
          <w:lang w:val="fr-FR"/>
        </w:rPr>
        <w:t xml:space="preserve">Maurice RAPHAEL </w:t>
      </w:r>
    </w:p>
    <w:p w14:paraId="67B11C54" w14:textId="77777777" w:rsidR="0094578D" w:rsidRPr="0094578D" w:rsidRDefault="0094578D" w:rsidP="0094578D">
      <w:pPr>
        <w:contextualSpacing w:val="0"/>
        <w:rPr>
          <w:lang w:val="fr-FR"/>
        </w:rPr>
      </w:pPr>
      <w:r>
        <w:rPr>
          <w:lang w:val="fr-FR"/>
        </w:rPr>
        <w:t xml:space="preserve">Dr </w:t>
      </w:r>
      <w:r w:rsidRPr="0094578D">
        <w:rPr>
          <w:lang w:val="fr-FR"/>
        </w:rPr>
        <w:t>Pierre TABOULET</w:t>
      </w:r>
    </w:p>
    <w:p w14:paraId="1098A354" w14:textId="77777777" w:rsidR="0094578D" w:rsidRPr="0094578D" w:rsidRDefault="0094578D" w:rsidP="0094578D">
      <w:pPr>
        <w:contextualSpacing w:val="0"/>
        <w:rPr>
          <w:lang w:val="fr-FR"/>
        </w:rPr>
      </w:pPr>
      <w:r>
        <w:rPr>
          <w:lang w:val="fr-FR"/>
        </w:rPr>
        <w:t xml:space="preserve">Dr </w:t>
      </w:r>
      <w:r w:rsidRPr="0094578D">
        <w:rPr>
          <w:lang w:val="fr-FR"/>
        </w:rPr>
        <w:t xml:space="preserve">Frédéric </w:t>
      </w:r>
      <w:r>
        <w:rPr>
          <w:lang w:val="fr-FR"/>
        </w:rPr>
        <w:t>BERTHIER</w:t>
      </w:r>
    </w:p>
    <w:p w14:paraId="4ABE74B4" w14:textId="77777777" w:rsidR="0094578D" w:rsidRPr="0094578D" w:rsidRDefault="0094578D" w:rsidP="0094578D">
      <w:pPr>
        <w:contextualSpacing w:val="0"/>
        <w:rPr>
          <w:lang w:val="fr-FR"/>
        </w:rPr>
      </w:pPr>
      <w:r>
        <w:rPr>
          <w:lang w:val="fr-FR"/>
        </w:rPr>
        <w:t xml:space="preserve">Dr </w:t>
      </w:r>
      <w:r w:rsidRPr="0094578D">
        <w:rPr>
          <w:lang w:val="fr-FR"/>
        </w:rPr>
        <w:t>Yves LANNEHOA</w:t>
      </w:r>
    </w:p>
    <w:p w14:paraId="078FF729" w14:textId="77777777" w:rsidR="0094578D" w:rsidRPr="0094578D" w:rsidRDefault="0094578D" w:rsidP="0094578D">
      <w:pPr>
        <w:contextualSpacing w:val="0"/>
        <w:rPr>
          <w:lang w:val="fr-FR"/>
        </w:rPr>
      </w:pPr>
      <w:r>
        <w:rPr>
          <w:lang w:val="fr-FR"/>
        </w:rPr>
        <w:t xml:space="preserve">Pr </w:t>
      </w:r>
      <w:r w:rsidRPr="0094578D">
        <w:rPr>
          <w:lang w:val="fr-FR"/>
        </w:rPr>
        <w:t>Pierre Marie ROY</w:t>
      </w:r>
    </w:p>
    <w:p w14:paraId="3909843C" w14:textId="77777777" w:rsidR="0094578D" w:rsidRPr="0094578D" w:rsidRDefault="0094578D" w:rsidP="0094578D">
      <w:pPr>
        <w:contextualSpacing w:val="0"/>
        <w:rPr>
          <w:lang w:val="fr-FR"/>
        </w:rPr>
      </w:pPr>
      <w:r>
        <w:rPr>
          <w:lang w:val="fr-FR"/>
        </w:rPr>
        <w:t xml:space="preserve">Dr </w:t>
      </w:r>
      <w:r w:rsidRPr="0094578D">
        <w:rPr>
          <w:lang w:val="fr-FR"/>
        </w:rPr>
        <w:t>Dominique SAVARY</w:t>
      </w:r>
    </w:p>
    <w:p w14:paraId="3D22CF4F" w14:textId="77777777" w:rsidR="0094578D" w:rsidRPr="0094578D" w:rsidRDefault="0094578D" w:rsidP="0094578D">
      <w:pPr>
        <w:contextualSpacing w:val="0"/>
        <w:rPr>
          <w:lang w:val="fr-FR"/>
        </w:rPr>
      </w:pPr>
      <w:r>
        <w:rPr>
          <w:lang w:val="fr-FR"/>
        </w:rPr>
        <w:t xml:space="preserve">Dr </w:t>
      </w:r>
      <w:r w:rsidRPr="0094578D">
        <w:rPr>
          <w:lang w:val="fr-FR"/>
        </w:rPr>
        <w:t>Louis SOULAT</w:t>
      </w:r>
    </w:p>
    <w:p w14:paraId="7B77D78C" w14:textId="77777777" w:rsidR="0094578D" w:rsidRPr="0094578D" w:rsidRDefault="0094578D" w:rsidP="0094578D">
      <w:pPr>
        <w:contextualSpacing w:val="0"/>
        <w:rPr>
          <w:lang w:val="fr-FR"/>
        </w:rPr>
      </w:pPr>
      <w:r>
        <w:rPr>
          <w:lang w:val="fr-FR"/>
        </w:rPr>
        <w:t xml:space="preserve">Dr </w:t>
      </w:r>
      <w:r w:rsidRPr="0094578D">
        <w:rPr>
          <w:lang w:val="fr-FR"/>
        </w:rPr>
        <w:t>Benoit VIVIEN</w:t>
      </w:r>
    </w:p>
    <w:p w14:paraId="3F950B7F" w14:textId="77777777" w:rsidR="00AA79EC" w:rsidRDefault="0094578D" w:rsidP="000A1830">
      <w:pPr>
        <w:contextualSpacing w:val="0"/>
        <w:rPr>
          <w:lang w:val="fr-FR"/>
        </w:rPr>
      </w:pPr>
      <w:r>
        <w:rPr>
          <w:lang w:val="fr-FR"/>
        </w:rPr>
        <w:t>Pr Frédé</w:t>
      </w:r>
      <w:r w:rsidRPr="0094578D">
        <w:rPr>
          <w:lang w:val="fr-FR"/>
        </w:rPr>
        <w:t>ric THYS</w:t>
      </w:r>
    </w:p>
    <w:p w14:paraId="53E6E7DE" w14:textId="77777777" w:rsidR="00AA79EC" w:rsidRPr="00AA79EC" w:rsidRDefault="000A1830" w:rsidP="0018441E">
      <w:pPr>
        <w:spacing w:before="240"/>
        <w:contextualSpacing w:val="0"/>
        <w:rPr>
          <w:i/>
          <w:u w:val="single"/>
          <w:lang w:val="fr-FR"/>
        </w:rPr>
      </w:pPr>
      <w:r>
        <w:rPr>
          <w:i/>
          <w:u w:val="single"/>
          <w:lang w:val="fr-FR"/>
        </w:rPr>
        <w:br w:type="column"/>
      </w:r>
      <w:r w:rsidR="00AA79EC" w:rsidRPr="00AA79EC">
        <w:rPr>
          <w:i/>
          <w:u w:val="single"/>
          <w:lang w:val="fr-FR"/>
        </w:rPr>
        <w:lastRenderedPageBreak/>
        <w:t>Samu-Urgences de France</w:t>
      </w:r>
    </w:p>
    <w:p w14:paraId="5C5A1C98" w14:textId="77777777" w:rsidR="00AA79EC" w:rsidRDefault="000A1830" w:rsidP="0018441E">
      <w:pPr>
        <w:spacing w:before="240"/>
        <w:contextualSpacing w:val="0"/>
        <w:rPr>
          <w:lang w:val="fr-FR"/>
        </w:rPr>
      </w:pPr>
      <w:r>
        <w:rPr>
          <w:lang w:val="fr-FR"/>
        </w:rPr>
        <w:t>Dr Marc GIROUD</w:t>
      </w:r>
    </w:p>
    <w:p w14:paraId="0807D11C" w14:textId="77777777" w:rsidR="00A4582C" w:rsidRPr="00A4582C" w:rsidRDefault="003B216D" w:rsidP="00A4582C">
      <w:pPr>
        <w:contextualSpacing w:val="0"/>
        <w:rPr>
          <w:lang w:val="fr-FR"/>
        </w:rPr>
      </w:pPr>
      <w:r>
        <w:rPr>
          <w:lang w:val="fr-FR"/>
        </w:rPr>
        <w:t xml:space="preserve">Pr </w:t>
      </w:r>
      <w:r w:rsidR="00A4582C" w:rsidRPr="00A4582C">
        <w:rPr>
          <w:lang w:val="fr-FR"/>
        </w:rPr>
        <w:t>Paul PETIT</w:t>
      </w:r>
    </w:p>
    <w:p w14:paraId="2EEDC324" w14:textId="77777777" w:rsidR="00A4582C" w:rsidRPr="00A4582C" w:rsidRDefault="003B216D" w:rsidP="00A4582C">
      <w:pPr>
        <w:contextualSpacing w:val="0"/>
        <w:rPr>
          <w:lang w:val="fr-FR"/>
        </w:rPr>
      </w:pPr>
      <w:r>
        <w:rPr>
          <w:lang w:val="fr-FR"/>
        </w:rPr>
        <w:t>Pr</w:t>
      </w:r>
      <w:r w:rsidRPr="00A4582C">
        <w:rPr>
          <w:lang w:val="fr-FR"/>
        </w:rPr>
        <w:t xml:space="preserve"> </w:t>
      </w:r>
      <w:r w:rsidR="00A4582C" w:rsidRPr="00A4582C">
        <w:rPr>
          <w:lang w:val="fr-FR"/>
        </w:rPr>
        <w:t>Pierre CARLI</w:t>
      </w:r>
    </w:p>
    <w:p w14:paraId="7263F6BF" w14:textId="77777777" w:rsidR="00A4582C" w:rsidRPr="00A4582C" w:rsidRDefault="003B216D" w:rsidP="00A4582C">
      <w:pPr>
        <w:contextualSpacing w:val="0"/>
        <w:rPr>
          <w:lang w:val="fr-FR"/>
        </w:rPr>
      </w:pPr>
      <w:r>
        <w:rPr>
          <w:lang w:val="fr-FR"/>
        </w:rPr>
        <w:t>Pr</w:t>
      </w:r>
      <w:r w:rsidRPr="00A4582C">
        <w:rPr>
          <w:lang w:val="fr-FR"/>
        </w:rPr>
        <w:t xml:space="preserve"> </w:t>
      </w:r>
      <w:r w:rsidR="00A4582C" w:rsidRPr="00A4582C">
        <w:rPr>
          <w:lang w:val="fr-FR"/>
        </w:rPr>
        <w:t>Dominique PATERON</w:t>
      </w:r>
    </w:p>
    <w:p w14:paraId="7FFDDFD7" w14:textId="77777777" w:rsidR="00A4582C" w:rsidRPr="00A4582C" w:rsidRDefault="003B216D" w:rsidP="00A4582C">
      <w:pPr>
        <w:contextualSpacing w:val="0"/>
        <w:rPr>
          <w:lang w:val="fr-FR"/>
        </w:rPr>
      </w:pPr>
      <w:r>
        <w:rPr>
          <w:lang w:val="fr-FR"/>
        </w:rPr>
        <w:t xml:space="preserve">Dr </w:t>
      </w:r>
      <w:r w:rsidRPr="00A4582C">
        <w:rPr>
          <w:lang w:val="fr-FR"/>
        </w:rPr>
        <w:t>Agnès</w:t>
      </w:r>
      <w:r w:rsidR="00A4582C" w:rsidRPr="00A4582C">
        <w:rPr>
          <w:lang w:val="fr-FR"/>
        </w:rPr>
        <w:t xml:space="preserve"> RICARD HIBON</w:t>
      </w:r>
    </w:p>
    <w:p w14:paraId="49812F05" w14:textId="77777777" w:rsidR="00A4582C" w:rsidRPr="00A4582C" w:rsidRDefault="003B216D" w:rsidP="00A4582C">
      <w:pPr>
        <w:contextualSpacing w:val="0"/>
        <w:rPr>
          <w:lang w:val="fr-FR"/>
        </w:rPr>
      </w:pPr>
      <w:r>
        <w:rPr>
          <w:lang w:val="fr-FR"/>
        </w:rPr>
        <w:t>Pr</w:t>
      </w:r>
      <w:r w:rsidRPr="00A4582C">
        <w:rPr>
          <w:lang w:val="fr-FR"/>
        </w:rPr>
        <w:t xml:space="preserve"> </w:t>
      </w:r>
      <w:r w:rsidR="00A4582C" w:rsidRPr="00A4582C">
        <w:rPr>
          <w:lang w:val="fr-FR"/>
        </w:rPr>
        <w:t>Pierre Marie ROY</w:t>
      </w:r>
    </w:p>
    <w:p w14:paraId="7BF5ACA7" w14:textId="77777777" w:rsidR="00A4582C" w:rsidRPr="00A4582C" w:rsidRDefault="003B216D" w:rsidP="00A4582C">
      <w:pPr>
        <w:contextualSpacing w:val="0"/>
        <w:rPr>
          <w:lang w:val="fr-FR"/>
        </w:rPr>
      </w:pPr>
      <w:r>
        <w:rPr>
          <w:lang w:val="fr-FR"/>
        </w:rPr>
        <w:t xml:space="preserve">Dr </w:t>
      </w:r>
      <w:r w:rsidRPr="00A4582C">
        <w:rPr>
          <w:lang w:val="fr-FR"/>
        </w:rPr>
        <w:t>François</w:t>
      </w:r>
      <w:r w:rsidR="00A4582C" w:rsidRPr="00A4582C">
        <w:rPr>
          <w:lang w:val="fr-FR"/>
        </w:rPr>
        <w:t xml:space="preserve"> BRAUN</w:t>
      </w:r>
    </w:p>
    <w:p w14:paraId="1AED7AB5" w14:textId="77777777" w:rsidR="00A4582C" w:rsidRPr="00A4582C" w:rsidRDefault="003B216D" w:rsidP="00A4582C">
      <w:pPr>
        <w:contextualSpacing w:val="0"/>
        <w:rPr>
          <w:lang w:val="fr-FR"/>
        </w:rPr>
      </w:pPr>
      <w:r>
        <w:rPr>
          <w:lang w:val="fr-FR"/>
        </w:rPr>
        <w:t>Pr</w:t>
      </w:r>
      <w:r w:rsidRPr="00A4582C">
        <w:rPr>
          <w:lang w:val="fr-FR"/>
        </w:rPr>
        <w:t xml:space="preserve"> </w:t>
      </w:r>
      <w:r w:rsidR="00A4582C" w:rsidRPr="00A4582C">
        <w:rPr>
          <w:lang w:val="fr-FR"/>
        </w:rPr>
        <w:t>Jean Emmanuel DE LA COUSSAYE</w:t>
      </w:r>
    </w:p>
    <w:p w14:paraId="238924EF" w14:textId="77777777" w:rsidR="00A4582C" w:rsidRPr="00A4582C" w:rsidRDefault="003B216D" w:rsidP="00A4582C">
      <w:pPr>
        <w:contextualSpacing w:val="0"/>
        <w:rPr>
          <w:lang w:val="fr-FR"/>
        </w:rPr>
      </w:pPr>
      <w:r>
        <w:rPr>
          <w:lang w:val="fr-FR"/>
        </w:rPr>
        <w:t xml:space="preserve">Dr </w:t>
      </w:r>
      <w:r w:rsidRPr="00A4582C">
        <w:rPr>
          <w:lang w:val="fr-FR"/>
        </w:rPr>
        <w:t>Frédéric</w:t>
      </w:r>
      <w:r w:rsidR="00A4582C" w:rsidRPr="00A4582C">
        <w:rPr>
          <w:lang w:val="fr-FR"/>
        </w:rPr>
        <w:t xml:space="preserve"> BERTHIER</w:t>
      </w:r>
    </w:p>
    <w:p w14:paraId="5F5A9A9F" w14:textId="77777777" w:rsidR="00A4582C" w:rsidRPr="003B216D" w:rsidRDefault="003B216D" w:rsidP="00A4582C">
      <w:pPr>
        <w:contextualSpacing w:val="0"/>
        <w:rPr>
          <w:lang w:val="fr-FR"/>
        </w:rPr>
      </w:pPr>
      <w:r>
        <w:rPr>
          <w:lang w:val="fr-FR"/>
        </w:rPr>
        <w:t xml:space="preserve">Dr </w:t>
      </w:r>
      <w:r w:rsidR="00A4582C" w:rsidRPr="003B216D">
        <w:rPr>
          <w:lang w:val="fr-FR"/>
        </w:rPr>
        <w:t>Louis SOULAT</w:t>
      </w:r>
    </w:p>
    <w:p w14:paraId="31EAAFA3" w14:textId="77777777" w:rsidR="00A4582C" w:rsidRPr="003B216D" w:rsidRDefault="003B216D" w:rsidP="00A4582C">
      <w:pPr>
        <w:contextualSpacing w:val="0"/>
        <w:rPr>
          <w:lang w:val="fr-FR"/>
        </w:rPr>
      </w:pPr>
      <w:r>
        <w:rPr>
          <w:lang w:val="fr-FR"/>
        </w:rPr>
        <w:t xml:space="preserve">Dr </w:t>
      </w:r>
      <w:r w:rsidR="00A4582C" w:rsidRPr="003B216D">
        <w:rPr>
          <w:lang w:val="fr-FR"/>
        </w:rPr>
        <w:t>Catherine BERTRAND</w:t>
      </w:r>
    </w:p>
    <w:p w14:paraId="1360CCF2" w14:textId="77777777" w:rsidR="00A4582C" w:rsidRPr="00A4582C" w:rsidRDefault="003B216D" w:rsidP="00A4582C">
      <w:pPr>
        <w:contextualSpacing w:val="0"/>
        <w:rPr>
          <w:lang w:val="fr-FR"/>
        </w:rPr>
      </w:pPr>
      <w:r>
        <w:rPr>
          <w:lang w:val="fr-FR"/>
        </w:rPr>
        <w:t xml:space="preserve">Dr </w:t>
      </w:r>
      <w:r w:rsidRPr="00A4582C">
        <w:rPr>
          <w:lang w:val="fr-FR"/>
        </w:rPr>
        <w:t xml:space="preserve">Agnès </w:t>
      </w:r>
      <w:r w:rsidR="00A4582C" w:rsidRPr="00A4582C">
        <w:rPr>
          <w:lang w:val="fr-FR"/>
        </w:rPr>
        <w:t>BARONDEAU LEURET</w:t>
      </w:r>
    </w:p>
    <w:p w14:paraId="03A31365" w14:textId="77777777" w:rsidR="00A4582C" w:rsidRPr="00A4582C" w:rsidRDefault="003B216D" w:rsidP="00A4582C">
      <w:pPr>
        <w:contextualSpacing w:val="0"/>
        <w:rPr>
          <w:lang w:val="fr-FR"/>
        </w:rPr>
      </w:pPr>
      <w:r>
        <w:rPr>
          <w:lang w:val="fr-FR"/>
        </w:rPr>
        <w:t xml:space="preserve">Dr </w:t>
      </w:r>
      <w:r w:rsidRPr="00A4582C">
        <w:rPr>
          <w:lang w:val="fr-FR"/>
        </w:rPr>
        <w:t xml:space="preserve">Karim </w:t>
      </w:r>
      <w:r w:rsidR="00A4582C" w:rsidRPr="00A4582C">
        <w:rPr>
          <w:lang w:val="fr-FR"/>
        </w:rPr>
        <w:t>BOUDENIA</w:t>
      </w:r>
    </w:p>
    <w:p w14:paraId="222BB501" w14:textId="77777777" w:rsidR="00A4582C" w:rsidRPr="00A4582C" w:rsidRDefault="003B216D" w:rsidP="00A4582C">
      <w:pPr>
        <w:contextualSpacing w:val="0"/>
        <w:rPr>
          <w:lang w:val="fr-FR"/>
        </w:rPr>
      </w:pPr>
      <w:r>
        <w:rPr>
          <w:lang w:val="fr-FR"/>
        </w:rPr>
        <w:t xml:space="preserve">Dr </w:t>
      </w:r>
      <w:r w:rsidRPr="00A4582C">
        <w:rPr>
          <w:lang w:val="fr-FR"/>
        </w:rPr>
        <w:t xml:space="preserve">Jean François </w:t>
      </w:r>
      <w:r w:rsidR="00A4582C" w:rsidRPr="00A4582C">
        <w:rPr>
          <w:lang w:val="fr-FR"/>
        </w:rPr>
        <w:t>CIBIEN</w:t>
      </w:r>
    </w:p>
    <w:p w14:paraId="01CB9A65" w14:textId="77777777" w:rsidR="00A4582C" w:rsidRPr="003B216D" w:rsidRDefault="003B216D" w:rsidP="00A4582C">
      <w:pPr>
        <w:contextualSpacing w:val="0"/>
        <w:rPr>
          <w:lang w:val="fr-FR"/>
        </w:rPr>
      </w:pPr>
      <w:r>
        <w:rPr>
          <w:lang w:val="fr-FR"/>
        </w:rPr>
        <w:t xml:space="preserve">Dr </w:t>
      </w:r>
      <w:r w:rsidRPr="003B216D">
        <w:rPr>
          <w:lang w:val="fr-FR"/>
        </w:rPr>
        <w:t xml:space="preserve">Alain </w:t>
      </w:r>
      <w:r w:rsidR="00A4582C" w:rsidRPr="003B216D">
        <w:rPr>
          <w:lang w:val="fr-FR"/>
        </w:rPr>
        <w:t>FACON</w:t>
      </w:r>
    </w:p>
    <w:p w14:paraId="7AEEBC8D" w14:textId="77777777" w:rsidR="00A4582C" w:rsidRPr="003B216D" w:rsidRDefault="003B216D" w:rsidP="00A4582C">
      <w:pPr>
        <w:contextualSpacing w:val="0"/>
        <w:rPr>
          <w:lang w:val="fr-FR"/>
        </w:rPr>
      </w:pPr>
      <w:r>
        <w:rPr>
          <w:lang w:val="fr-FR"/>
        </w:rPr>
        <w:t>Pr</w:t>
      </w:r>
      <w:r w:rsidRPr="003B216D">
        <w:rPr>
          <w:lang w:val="fr-FR"/>
        </w:rPr>
        <w:t xml:space="preserve"> Marc </w:t>
      </w:r>
      <w:r w:rsidR="00A4582C" w:rsidRPr="003B216D">
        <w:rPr>
          <w:lang w:val="fr-FR"/>
        </w:rPr>
        <w:t>FREYSZ</w:t>
      </w:r>
    </w:p>
    <w:p w14:paraId="33C45F58" w14:textId="77777777" w:rsidR="00A4582C" w:rsidRPr="00BA48B4" w:rsidRDefault="003B216D" w:rsidP="00A4582C">
      <w:pPr>
        <w:contextualSpacing w:val="0"/>
        <w:rPr>
          <w:lang w:val="fr-FR"/>
        </w:rPr>
      </w:pPr>
      <w:r>
        <w:rPr>
          <w:lang w:val="fr-FR"/>
        </w:rPr>
        <w:t xml:space="preserve">Dr </w:t>
      </w:r>
      <w:r w:rsidR="00A4582C" w:rsidRPr="00BA48B4">
        <w:rPr>
          <w:lang w:val="fr-FR"/>
        </w:rPr>
        <w:t>Eric LECARPENTIER</w:t>
      </w:r>
    </w:p>
    <w:p w14:paraId="0F8A6F97" w14:textId="77777777" w:rsidR="00A4582C" w:rsidRPr="003B216D" w:rsidRDefault="003B216D" w:rsidP="00A4582C">
      <w:pPr>
        <w:contextualSpacing w:val="0"/>
        <w:rPr>
          <w:lang w:val="fr-FR"/>
        </w:rPr>
      </w:pPr>
      <w:r>
        <w:rPr>
          <w:lang w:val="fr-FR"/>
        </w:rPr>
        <w:t>Pr</w:t>
      </w:r>
      <w:r w:rsidRPr="003B216D">
        <w:rPr>
          <w:lang w:val="fr-FR"/>
        </w:rPr>
        <w:t xml:space="preserve"> Bernard </w:t>
      </w:r>
      <w:r w:rsidR="00A4582C" w:rsidRPr="003B216D">
        <w:rPr>
          <w:lang w:val="fr-FR"/>
        </w:rPr>
        <w:t>NEMITZ</w:t>
      </w:r>
    </w:p>
    <w:p w14:paraId="4CE7A54F" w14:textId="77777777" w:rsidR="00A4582C" w:rsidRPr="003B216D" w:rsidRDefault="003B216D" w:rsidP="00A4582C">
      <w:pPr>
        <w:contextualSpacing w:val="0"/>
        <w:rPr>
          <w:lang w:val="fr-FR"/>
        </w:rPr>
      </w:pPr>
      <w:r>
        <w:rPr>
          <w:lang w:val="fr-FR"/>
        </w:rPr>
        <w:t>Pr</w:t>
      </w:r>
      <w:r w:rsidRPr="003B216D">
        <w:rPr>
          <w:lang w:val="fr-FR"/>
        </w:rPr>
        <w:t xml:space="preserve"> Bruno </w:t>
      </w:r>
      <w:r w:rsidR="00A4582C" w:rsidRPr="003B216D">
        <w:rPr>
          <w:lang w:val="fr-FR"/>
        </w:rPr>
        <w:t>RIOU</w:t>
      </w:r>
    </w:p>
    <w:p w14:paraId="6DBD9D0A" w14:textId="77777777" w:rsidR="00A4582C" w:rsidRPr="00BA48B4" w:rsidRDefault="003B216D" w:rsidP="00A4582C">
      <w:pPr>
        <w:contextualSpacing w:val="0"/>
        <w:rPr>
          <w:lang w:val="fr-FR"/>
        </w:rPr>
      </w:pPr>
      <w:r>
        <w:rPr>
          <w:lang w:val="fr-FR"/>
        </w:rPr>
        <w:t xml:space="preserve">Dr </w:t>
      </w:r>
      <w:r w:rsidRPr="00BA48B4">
        <w:rPr>
          <w:lang w:val="fr-FR"/>
        </w:rPr>
        <w:t xml:space="preserve">Karim </w:t>
      </w:r>
      <w:r w:rsidR="00A4582C" w:rsidRPr="00BA48B4">
        <w:rPr>
          <w:lang w:val="fr-FR"/>
        </w:rPr>
        <w:t>TAZAROURTE</w:t>
      </w:r>
    </w:p>
    <w:p w14:paraId="1E3E8491" w14:textId="77777777" w:rsidR="00AA79EC" w:rsidRDefault="003B216D" w:rsidP="00A4582C">
      <w:pPr>
        <w:contextualSpacing w:val="0"/>
        <w:rPr>
          <w:lang w:val="fr-FR"/>
        </w:rPr>
      </w:pPr>
      <w:r>
        <w:rPr>
          <w:lang w:val="fr-FR"/>
        </w:rPr>
        <w:t xml:space="preserve">Dr </w:t>
      </w:r>
      <w:r w:rsidRPr="00A4582C">
        <w:rPr>
          <w:lang w:val="fr-FR"/>
        </w:rPr>
        <w:t xml:space="preserve">Muriel </w:t>
      </w:r>
      <w:r w:rsidR="00A4582C" w:rsidRPr="00A4582C">
        <w:rPr>
          <w:lang w:val="fr-FR"/>
        </w:rPr>
        <w:t>VERGNE</w:t>
      </w:r>
    </w:p>
    <w:p w14:paraId="5F7072EF" w14:textId="77777777" w:rsidR="000A1830" w:rsidRDefault="000A1830" w:rsidP="0018441E">
      <w:pPr>
        <w:spacing w:before="240"/>
        <w:contextualSpacing w:val="0"/>
        <w:rPr>
          <w:lang w:val="fr-FR"/>
        </w:rPr>
      </w:pPr>
    </w:p>
    <w:p w14:paraId="77F626DE" w14:textId="77777777" w:rsidR="000A1830" w:rsidRDefault="000A1830" w:rsidP="0018441E">
      <w:pPr>
        <w:spacing w:before="240"/>
        <w:contextualSpacing w:val="0"/>
        <w:rPr>
          <w:lang w:val="fr-FR"/>
        </w:rPr>
        <w:sectPr w:rsidR="000A1830" w:rsidSect="00AA79EC">
          <w:type w:val="continuous"/>
          <w:pgSz w:w="12240" w:h="15840"/>
          <w:pgMar w:top="1417" w:right="1417" w:bottom="1417" w:left="1417" w:header="720" w:footer="720" w:gutter="0"/>
          <w:cols w:num="2" w:space="720"/>
          <w:noEndnote/>
          <w:docGrid w:linePitch="299"/>
        </w:sectPr>
      </w:pPr>
    </w:p>
    <w:p w14:paraId="393E1001" w14:textId="77777777" w:rsidR="002230C6" w:rsidRDefault="002230C6">
      <w:pPr>
        <w:spacing w:after="200" w:line="276" w:lineRule="auto"/>
        <w:contextualSpacing w:val="0"/>
        <w:jc w:val="left"/>
        <w:rPr>
          <w:lang w:val="fr-FR"/>
        </w:rPr>
      </w:pPr>
      <w:r>
        <w:rPr>
          <w:lang w:val="fr-FR"/>
        </w:rPr>
        <w:lastRenderedPageBreak/>
        <w:br w:type="page"/>
      </w:r>
    </w:p>
    <w:p w14:paraId="1CF8CBDC" w14:textId="77777777" w:rsidR="00421A5C" w:rsidRDefault="0093624D" w:rsidP="00C22612">
      <w:pPr>
        <w:pStyle w:val="Titre2"/>
      </w:pPr>
      <w:r>
        <w:lastRenderedPageBreak/>
        <w:t xml:space="preserve"> </w:t>
      </w:r>
      <w:bookmarkStart w:id="101" w:name="_Toc358619045"/>
      <w:r w:rsidR="001500AD">
        <w:t xml:space="preserve">Annexe 2 – </w:t>
      </w:r>
      <w:r w:rsidR="002230C6">
        <w:t>Lexique</w:t>
      </w:r>
      <w:bookmarkEnd w:id="101"/>
    </w:p>
    <w:p w14:paraId="0FB17411" w14:textId="77777777" w:rsidR="00D23510" w:rsidRDefault="00D23510" w:rsidP="00EC5C44">
      <w:pPr>
        <w:tabs>
          <w:tab w:val="left" w:pos="1134"/>
        </w:tabs>
        <w:spacing w:before="240"/>
        <w:contextualSpacing w:val="0"/>
        <w:rPr>
          <w:lang w:val="fr-FR"/>
        </w:rPr>
      </w:pPr>
      <w:r>
        <w:rPr>
          <w:lang w:val="fr-FR"/>
        </w:rPr>
        <w:t>ANTARES</w:t>
      </w:r>
      <w:r>
        <w:rPr>
          <w:lang w:val="fr-FR"/>
        </w:rPr>
        <w:tab/>
      </w:r>
      <w:r w:rsidR="003B216D" w:rsidRPr="003B216D">
        <w:rPr>
          <w:lang w:val="fr-FR"/>
        </w:rPr>
        <w:t>Adaptation Nationale des Transmissions Aux Risques Et aux Secours</w:t>
      </w:r>
    </w:p>
    <w:p w14:paraId="25BE6C0C" w14:textId="77777777" w:rsidR="002230C6" w:rsidRPr="002230C6" w:rsidRDefault="002230C6" w:rsidP="00EC5C44">
      <w:pPr>
        <w:tabs>
          <w:tab w:val="left" w:pos="1134"/>
        </w:tabs>
        <w:spacing w:before="60"/>
        <w:contextualSpacing w:val="0"/>
        <w:rPr>
          <w:lang w:val="fr-FR"/>
        </w:rPr>
      </w:pPr>
      <w:r w:rsidRPr="002230C6">
        <w:rPr>
          <w:lang w:val="fr-FR"/>
        </w:rPr>
        <w:t>AR</w:t>
      </w:r>
      <w:r w:rsidRPr="002230C6">
        <w:rPr>
          <w:lang w:val="fr-FR"/>
        </w:rPr>
        <w:tab/>
        <w:t>Ambulance de Réanimation</w:t>
      </w:r>
    </w:p>
    <w:p w14:paraId="1543C0DC" w14:textId="77777777" w:rsidR="002230C6" w:rsidRPr="002230C6" w:rsidRDefault="002230C6" w:rsidP="00EC5C44">
      <w:pPr>
        <w:tabs>
          <w:tab w:val="left" w:pos="1134"/>
        </w:tabs>
        <w:spacing w:before="60"/>
        <w:contextualSpacing w:val="0"/>
        <w:rPr>
          <w:lang w:val="fr-FR"/>
        </w:rPr>
      </w:pPr>
      <w:r w:rsidRPr="002230C6">
        <w:rPr>
          <w:lang w:val="fr-FR"/>
        </w:rPr>
        <w:t>ARM</w:t>
      </w:r>
      <w:r w:rsidRPr="002230C6">
        <w:rPr>
          <w:lang w:val="fr-FR"/>
        </w:rPr>
        <w:tab/>
        <w:t>Assistant de Régulation Médicale</w:t>
      </w:r>
    </w:p>
    <w:p w14:paraId="634A69BF" w14:textId="77777777" w:rsidR="00CF27FA" w:rsidRPr="003B216D" w:rsidRDefault="00CF27FA" w:rsidP="00EC5C44">
      <w:pPr>
        <w:tabs>
          <w:tab w:val="left" w:pos="1134"/>
        </w:tabs>
        <w:spacing w:before="60"/>
        <w:contextualSpacing w:val="0"/>
        <w:rPr>
          <w:lang w:val="fr-FR"/>
        </w:rPr>
      </w:pPr>
      <w:r>
        <w:rPr>
          <w:lang w:val="fr-FR"/>
        </w:rPr>
        <w:t>CCMUm</w:t>
      </w:r>
      <w:r>
        <w:rPr>
          <w:lang w:val="fr-FR"/>
        </w:rPr>
        <w:tab/>
      </w:r>
      <w:r w:rsidRPr="003B216D">
        <w:rPr>
          <w:lang w:val="fr-FR"/>
        </w:rPr>
        <w:t xml:space="preserve">Classification Clinique des Malades </w:t>
      </w:r>
      <w:r w:rsidR="003B216D" w:rsidRPr="003B216D">
        <w:rPr>
          <w:lang w:val="fr-FR"/>
        </w:rPr>
        <w:t>aux</w:t>
      </w:r>
      <w:r w:rsidRPr="003B216D">
        <w:rPr>
          <w:lang w:val="fr-FR"/>
        </w:rPr>
        <w:t xml:space="preserve"> Urgences, modifiée</w:t>
      </w:r>
    </w:p>
    <w:p w14:paraId="38C7BC93" w14:textId="77777777" w:rsidR="00CF27FA" w:rsidRDefault="00CF27FA" w:rsidP="00EC5C44">
      <w:pPr>
        <w:tabs>
          <w:tab w:val="left" w:pos="1134"/>
        </w:tabs>
        <w:spacing w:before="60"/>
        <w:contextualSpacing w:val="0"/>
        <w:rPr>
          <w:lang w:val="fr-FR"/>
        </w:rPr>
      </w:pPr>
      <w:r w:rsidRPr="003B216D">
        <w:rPr>
          <w:lang w:val="fr-FR"/>
        </w:rPr>
        <w:t>CESU</w:t>
      </w:r>
      <w:r w:rsidRPr="003B216D">
        <w:rPr>
          <w:lang w:val="fr-FR"/>
        </w:rPr>
        <w:tab/>
        <w:t>Centre d’Enseignement des Soins Urgents</w:t>
      </w:r>
    </w:p>
    <w:p w14:paraId="619A145D" w14:textId="77777777" w:rsidR="002230C6" w:rsidRPr="002230C6" w:rsidRDefault="002230C6" w:rsidP="00EC5C44">
      <w:pPr>
        <w:tabs>
          <w:tab w:val="left" w:pos="1134"/>
        </w:tabs>
        <w:spacing w:before="60"/>
        <w:contextualSpacing w:val="0"/>
        <w:rPr>
          <w:lang w:val="fr-FR"/>
        </w:rPr>
      </w:pPr>
      <w:r w:rsidRPr="002230C6">
        <w:rPr>
          <w:lang w:val="fr-FR"/>
        </w:rPr>
        <w:t>CH</w:t>
      </w:r>
      <w:r w:rsidRPr="002230C6">
        <w:rPr>
          <w:lang w:val="fr-FR"/>
        </w:rPr>
        <w:tab/>
        <w:t>Centre Hospitalier</w:t>
      </w:r>
    </w:p>
    <w:p w14:paraId="6F0C2021" w14:textId="77777777" w:rsidR="002230C6" w:rsidRPr="002230C6" w:rsidRDefault="002230C6" w:rsidP="00EC5C44">
      <w:pPr>
        <w:tabs>
          <w:tab w:val="left" w:pos="1134"/>
        </w:tabs>
        <w:spacing w:before="60"/>
        <w:contextualSpacing w:val="0"/>
        <w:rPr>
          <w:lang w:val="fr-FR"/>
        </w:rPr>
      </w:pPr>
      <w:r w:rsidRPr="002230C6">
        <w:rPr>
          <w:lang w:val="fr-FR"/>
        </w:rPr>
        <w:t>CHU</w:t>
      </w:r>
      <w:r w:rsidRPr="002230C6">
        <w:rPr>
          <w:lang w:val="fr-FR"/>
        </w:rPr>
        <w:tab/>
        <w:t>Centre Hospitalier Universitaire</w:t>
      </w:r>
    </w:p>
    <w:p w14:paraId="3F3984DB" w14:textId="77777777" w:rsidR="00CF27FA" w:rsidRDefault="00CF27FA" w:rsidP="00EC5C44">
      <w:pPr>
        <w:tabs>
          <w:tab w:val="left" w:pos="1134"/>
        </w:tabs>
        <w:spacing w:before="60"/>
        <w:contextualSpacing w:val="0"/>
        <w:rPr>
          <w:lang w:val="fr-FR"/>
        </w:rPr>
      </w:pPr>
      <w:r>
        <w:rPr>
          <w:lang w:val="fr-FR"/>
        </w:rPr>
        <w:t>DJ</w:t>
      </w:r>
      <w:r>
        <w:rPr>
          <w:lang w:val="fr-FR"/>
        </w:rPr>
        <w:tab/>
        <w:t>Demi-journée</w:t>
      </w:r>
    </w:p>
    <w:p w14:paraId="1CAA8A92" w14:textId="77777777" w:rsidR="002230C6" w:rsidRPr="002230C6" w:rsidRDefault="002230C6" w:rsidP="00EC5C44">
      <w:pPr>
        <w:tabs>
          <w:tab w:val="left" w:pos="1134"/>
        </w:tabs>
        <w:spacing w:before="60"/>
        <w:contextualSpacing w:val="0"/>
        <w:rPr>
          <w:lang w:val="fr-FR"/>
        </w:rPr>
      </w:pPr>
      <w:r w:rsidRPr="002230C6">
        <w:rPr>
          <w:lang w:val="fr-FR"/>
        </w:rPr>
        <w:t>DRM</w:t>
      </w:r>
      <w:r w:rsidRPr="002230C6">
        <w:rPr>
          <w:lang w:val="fr-FR"/>
        </w:rPr>
        <w:tab/>
        <w:t>Dossier de Régulation Médicale</w:t>
      </w:r>
    </w:p>
    <w:p w14:paraId="5592C1AE" w14:textId="77777777" w:rsidR="00581CA3" w:rsidRDefault="00581CA3" w:rsidP="00EC5C44">
      <w:pPr>
        <w:tabs>
          <w:tab w:val="left" w:pos="1134"/>
        </w:tabs>
        <w:spacing w:before="60"/>
        <w:contextualSpacing w:val="0"/>
        <w:rPr>
          <w:lang w:val="fr-FR"/>
        </w:rPr>
      </w:pPr>
      <w:r>
        <w:rPr>
          <w:lang w:val="fr-FR"/>
        </w:rPr>
        <w:t>ECG</w:t>
      </w:r>
      <w:r>
        <w:rPr>
          <w:lang w:val="fr-FR"/>
        </w:rPr>
        <w:tab/>
        <w:t>Electrocardiogramme</w:t>
      </w:r>
    </w:p>
    <w:p w14:paraId="7A1D045A" w14:textId="77777777" w:rsidR="002230C6" w:rsidRPr="002230C6" w:rsidRDefault="002230C6" w:rsidP="00EC5C44">
      <w:pPr>
        <w:tabs>
          <w:tab w:val="left" w:pos="1134"/>
        </w:tabs>
        <w:spacing w:before="60"/>
        <w:contextualSpacing w:val="0"/>
        <w:rPr>
          <w:lang w:val="fr-FR"/>
        </w:rPr>
      </w:pPr>
      <w:r w:rsidRPr="002230C6">
        <w:rPr>
          <w:lang w:val="fr-FR"/>
        </w:rPr>
        <w:t>ES</w:t>
      </w:r>
      <w:r w:rsidRPr="002230C6">
        <w:rPr>
          <w:lang w:val="fr-FR"/>
        </w:rPr>
        <w:tab/>
        <w:t>Établissement de Santé</w:t>
      </w:r>
    </w:p>
    <w:p w14:paraId="463CF039" w14:textId="77777777" w:rsidR="001012E4" w:rsidRDefault="001012E4" w:rsidP="00EC5C44">
      <w:pPr>
        <w:tabs>
          <w:tab w:val="left" w:pos="1134"/>
        </w:tabs>
        <w:spacing w:before="60"/>
        <w:contextualSpacing w:val="0"/>
        <w:rPr>
          <w:lang w:val="fr-FR"/>
        </w:rPr>
      </w:pPr>
      <w:r w:rsidRPr="001012E4">
        <w:rPr>
          <w:lang w:val="fr-FR"/>
        </w:rPr>
        <w:t>ESPIC</w:t>
      </w:r>
      <w:r>
        <w:rPr>
          <w:lang w:val="fr-FR"/>
        </w:rPr>
        <w:tab/>
      </w:r>
      <w:r w:rsidRPr="001012E4">
        <w:rPr>
          <w:lang w:val="fr-FR"/>
        </w:rPr>
        <w:t>Etablissements de Santé Privés d’</w:t>
      </w:r>
      <w:r>
        <w:rPr>
          <w:lang w:val="fr-FR"/>
        </w:rPr>
        <w:t>I</w:t>
      </w:r>
      <w:r w:rsidRPr="001012E4">
        <w:rPr>
          <w:lang w:val="fr-FR"/>
        </w:rPr>
        <w:t>ntérêt Collectif</w:t>
      </w:r>
    </w:p>
    <w:p w14:paraId="2AD89A8B" w14:textId="77777777" w:rsidR="002230C6" w:rsidRDefault="00F417D9" w:rsidP="00EC5C44">
      <w:pPr>
        <w:tabs>
          <w:tab w:val="left" w:pos="1134"/>
        </w:tabs>
        <w:spacing w:before="60"/>
        <w:contextualSpacing w:val="0"/>
        <w:rPr>
          <w:lang w:val="fr-FR"/>
        </w:rPr>
      </w:pPr>
      <w:r>
        <w:rPr>
          <w:lang w:val="fr-FR"/>
        </w:rPr>
        <w:t>EVASAN</w:t>
      </w:r>
      <w:r>
        <w:rPr>
          <w:lang w:val="fr-FR"/>
        </w:rPr>
        <w:tab/>
        <w:t>Évacuation sanitaire</w:t>
      </w:r>
    </w:p>
    <w:p w14:paraId="52AD862F" w14:textId="77777777" w:rsidR="00F741DF" w:rsidRPr="002230C6" w:rsidRDefault="00F741DF" w:rsidP="00EC5C44">
      <w:pPr>
        <w:tabs>
          <w:tab w:val="left" w:pos="1134"/>
        </w:tabs>
        <w:spacing w:before="60"/>
        <w:ind w:left="1134" w:hanging="1134"/>
        <w:contextualSpacing w:val="0"/>
        <w:rPr>
          <w:lang w:val="fr-FR"/>
        </w:rPr>
      </w:pPr>
      <w:r>
        <w:rPr>
          <w:lang w:val="fr-FR"/>
        </w:rPr>
        <w:t>GT399</w:t>
      </w:r>
      <w:r>
        <w:rPr>
          <w:lang w:val="fr-FR"/>
        </w:rPr>
        <w:tab/>
      </w:r>
      <w:r w:rsidR="00EC5C44" w:rsidRPr="00EC5C44">
        <w:rPr>
          <w:lang w:val="fr-FR"/>
        </w:rPr>
        <w:t>Groupe de travail chargé de définir les exigences d'interopérabilité des systèmes de secours à personnes (SAP) dans le cas d'urgence, selon les règles de certification NF Lo</w:t>
      </w:r>
      <w:r w:rsidR="00EC5C44">
        <w:rPr>
          <w:lang w:val="fr-FR"/>
        </w:rPr>
        <w:t>giciel sécurité civile (NF 399)</w:t>
      </w:r>
    </w:p>
    <w:p w14:paraId="6601A20C" w14:textId="77777777" w:rsidR="00581E77" w:rsidRDefault="00581E77" w:rsidP="00EC5C44">
      <w:pPr>
        <w:tabs>
          <w:tab w:val="left" w:pos="1134"/>
        </w:tabs>
        <w:spacing w:before="60"/>
        <w:contextualSpacing w:val="0"/>
        <w:rPr>
          <w:lang w:val="fr-FR"/>
        </w:rPr>
      </w:pPr>
      <w:r>
        <w:rPr>
          <w:lang w:val="fr-FR"/>
        </w:rPr>
        <w:t>INS</w:t>
      </w:r>
      <w:r>
        <w:rPr>
          <w:lang w:val="fr-FR"/>
        </w:rPr>
        <w:tab/>
      </w:r>
      <w:r w:rsidR="00EC5C44" w:rsidRPr="00EC5C44">
        <w:rPr>
          <w:lang w:val="fr-FR"/>
        </w:rPr>
        <w:t>Identifiant National de Santé</w:t>
      </w:r>
    </w:p>
    <w:p w14:paraId="67B2928E" w14:textId="77777777" w:rsidR="00C22A9E" w:rsidRDefault="00C22A9E" w:rsidP="00EC5C44">
      <w:pPr>
        <w:tabs>
          <w:tab w:val="left" w:pos="1134"/>
        </w:tabs>
        <w:spacing w:before="60"/>
        <w:contextualSpacing w:val="0"/>
        <w:rPr>
          <w:lang w:val="fr-FR"/>
        </w:rPr>
      </w:pPr>
      <w:r>
        <w:rPr>
          <w:lang w:val="fr-FR"/>
        </w:rPr>
        <w:t>MCS</w:t>
      </w:r>
      <w:r>
        <w:rPr>
          <w:lang w:val="fr-FR"/>
        </w:rPr>
        <w:tab/>
      </w:r>
      <w:r>
        <w:rPr>
          <w:rFonts w:eastAsia="Times New Roman"/>
          <w:lang w:val="fr-FR"/>
        </w:rPr>
        <w:t>Médecin</w:t>
      </w:r>
      <w:r w:rsidRPr="00C22A9E">
        <w:rPr>
          <w:rFonts w:eastAsia="Times New Roman"/>
          <w:lang w:val="fr-FR"/>
        </w:rPr>
        <w:t xml:space="preserve"> Correspondant de Samu</w:t>
      </w:r>
    </w:p>
    <w:p w14:paraId="48AD3684" w14:textId="77777777" w:rsidR="00AB52BC" w:rsidRDefault="00AB52BC" w:rsidP="00EC5C44">
      <w:pPr>
        <w:tabs>
          <w:tab w:val="left" w:pos="1134"/>
        </w:tabs>
        <w:spacing w:before="60"/>
        <w:contextualSpacing w:val="0"/>
        <w:rPr>
          <w:lang w:val="fr-FR"/>
        </w:rPr>
      </w:pPr>
      <w:r w:rsidRPr="00581E77">
        <w:rPr>
          <w:rFonts w:cstheme="minorHAnsi"/>
          <w:lang w:val="fr-FR"/>
        </w:rPr>
        <w:t>MEOPA</w:t>
      </w:r>
      <w:r>
        <w:rPr>
          <w:lang w:val="fr-FR"/>
        </w:rPr>
        <w:tab/>
      </w:r>
      <w:r w:rsidR="00EC5C44" w:rsidRPr="00EC5C44">
        <w:rPr>
          <w:lang w:val="fr-FR"/>
        </w:rPr>
        <w:t>Mélange Equimolaire d'</w:t>
      </w:r>
      <w:r w:rsidR="00EC5C44">
        <w:rPr>
          <w:lang w:val="fr-FR"/>
        </w:rPr>
        <w:t>O</w:t>
      </w:r>
      <w:r w:rsidR="00EC5C44" w:rsidRPr="00EC5C44">
        <w:rPr>
          <w:lang w:val="fr-FR"/>
        </w:rPr>
        <w:t xml:space="preserve">xygène et de Protoxyde </w:t>
      </w:r>
      <w:r w:rsidR="00EC5C44">
        <w:rPr>
          <w:lang w:val="fr-FR"/>
        </w:rPr>
        <w:t>d'A</w:t>
      </w:r>
      <w:r w:rsidR="00EC5C44" w:rsidRPr="00EC5C44">
        <w:rPr>
          <w:lang w:val="fr-FR"/>
        </w:rPr>
        <w:t>zote</w:t>
      </w:r>
    </w:p>
    <w:p w14:paraId="38113321" w14:textId="77777777" w:rsidR="00C22A9E" w:rsidRDefault="002230C6" w:rsidP="00EC5C44">
      <w:pPr>
        <w:tabs>
          <w:tab w:val="left" w:pos="1134"/>
        </w:tabs>
        <w:spacing w:before="60"/>
        <w:contextualSpacing w:val="0"/>
        <w:rPr>
          <w:lang w:val="fr-FR"/>
        </w:rPr>
      </w:pPr>
      <w:r w:rsidRPr="002230C6">
        <w:rPr>
          <w:lang w:val="fr-FR"/>
        </w:rPr>
        <w:t>MG</w:t>
      </w:r>
      <w:r w:rsidRPr="002230C6">
        <w:rPr>
          <w:lang w:val="fr-FR"/>
        </w:rPr>
        <w:tab/>
        <w:t>Médecine Générale</w:t>
      </w:r>
    </w:p>
    <w:p w14:paraId="06E35647" w14:textId="77777777" w:rsidR="002230C6" w:rsidRPr="002230C6" w:rsidRDefault="002230C6" w:rsidP="00EC5C44">
      <w:pPr>
        <w:tabs>
          <w:tab w:val="left" w:pos="1134"/>
        </w:tabs>
        <w:spacing w:before="60"/>
        <w:contextualSpacing w:val="0"/>
        <w:rPr>
          <w:lang w:val="fr-FR"/>
        </w:rPr>
      </w:pPr>
      <w:r w:rsidRPr="002230C6">
        <w:rPr>
          <w:lang w:val="fr-FR"/>
        </w:rPr>
        <w:t>MIG</w:t>
      </w:r>
      <w:r w:rsidRPr="002230C6">
        <w:rPr>
          <w:lang w:val="fr-FR"/>
        </w:rPr>
        <w:tab/>
        <w:t>Mission d’Intérêt Générale</w:t>
      </w:r>
    </w:p>
    <w:p w14:paraId="5A719ABD" w14:textId="77777777" w:rsidR="002230C6" w:rsidRDefault="002230C6" w:rsidP="00EC5C44">
      <w:pPr>
        <w:tabs>
          <w:tab w:val="left" w:pos="1134"/>
        </w:tabs>
        <w:spacing w:before="60"/>
        <w:contextualSpacing w:val="0"/>
        <w:rPr>
          <w:lang w:val="fr-FR"/>
        </w:rPr>
      </w:pPr>
      <w:r w:rsidRPr="002230C6">
        <w:rPr>
          <w:lang w:val="fr-FR"/>
        </w:rPr>
        <w:t>MU</w:t>
      </w:r>
      <w:r w:rsidRPr="002230C6">
        <w:rPr>
          <w:lang w:val="fr-FR"/>
        </w:rPr>
        <w:tab/>
        <w:t>Médecine d’Urgence</w:t>
      </w:r>
    </w:p>
    <w:p w14:paraId="534A204C" w14:textId="77777777" w:rsidR="00581E77" w:rsidRPr="002230C6" w:rsidRDefault="00581E77" w:rsidP="00EC5C44">
      <w:pPr>
        <w:tabs>
          <w:tab w:val="left" w:pos="1134"/>
        </w:tabs>
        <w:spacing w:before="60"/>
        <w:contextualSpacing w:val="0"/>
        <w:rPr>
          <w:lang w:val="fr-FR"/>
        </w:rPr>
      </w:pPr>
      <w:r>
        <w:rPr>
          <w:lang w:val="fr-FR"/>
        </w:rPr>
        <w:t>NIR</w:t>
      </w:r>
      <w:r>
        <w:rPr>
          <w:lang w:val="fr-FR"/>
        </w:rPr>
        <w:tab/>
      </w:r>
      <w:r w:rsidR="00EC5C44" w:rsidRPr="00EC5C44">
        <w:rPr>
          <w:lang w:val="fr-FR"/>
        </w:rPr>
        <w:t>Numéro d'Inscription au Répertoire (de l'INSEE)</w:t>
      </w:r>
    </w:p>
    <w:p w14:paraId="5DC5E311" w14:textId="77777777" w:rsidR="002230C6" w:rsidRDefault="002230C6" w:rsidP="00EC5C44">
      <w:pPr>
        <w:tabs>
          <w:tab w:val="left" w:pos="1134"/>
        </w:tabs>
        <w:spacing w:before="60"/>
        <w:contextualSpacing w:val="0"/>
        <w:rPr>
          <w:lang w:val="fr-FR"/>
        </w:rPr>
      </w:pPr>
      <w:r w:rsidRPr="002230C6">
        <w:rPr>
          <w:lang w:val="fr-FR"/>
        </w:rPr>
        <w:t>PDS</w:t>
      </w:r>
      <w:r w:rsidRPr="002230C6">
        <w:rPr>
          <w:lang w:val="fr-FR"/>
        </w:rPr>
        <w:tab/>
        <w:t>Permanence De Soins</w:t>
      </w:r>
    </w:p>
    <w:p w14:paraId="0BA4ECC1" w14:textId="77777777" w:rsidR="00581CA3" w:rsidRPr="002230C6" w:rsidRDefault="00581CA3" w:rsidP="00EC5C44">
      <w:pPr>
        <w:tabs>
          <w:tab w:val="left" w:pos="1134"/>
        </w:tabs>
        <w:spacing w:before="60"/>
        <w:contextualSpacing w:val="0"/>
        <w:rPr>
          <w:lang w:val="fr-FR"/>
        </w:rPr>
      </w:pPr>
      <w:r>
        <w:rPr>
          <w:lang w:val="fr-FR"/>
        </w:rPr>
        <w:t>PNI</w:t>
      </w:r>
      <w:r>
        <w:rPr>
          <w:lang w:val="fr-FR"/>
        </w:rPr>
        <w:tab/>
        <w:t>Pression non invasive</w:t>
      </w:r>
    </w:p>
    <w:p w14:paraId="511B58F7" w14:textId="77777777" w:rsidR="002230C6" w:rsidRPr="002230C6" w:rsidRDefault="002230C6" w:rsidP="00EC5C44">
      <w:pPr>
        <w:tabs>
          <w:tab w:val="left" w:pos="1134"/>
        </w:tabs>
        <w:spacing w:before="60"/>
        <w:contextualSpacing w:val="0"/>
        <w:rPr>
          <w:lang w:val="fr-FR"/>
        </w:rPr>
      </w:pPr>
      <w:r w:rsidRPr="002230C6">
        <w:rPr>
          <w:lang w:val="fr-FR"/>
        </w:rPr>
        <w:t>Samu</w:t>
      </w:r>
      <w:r w:rsidRPr="002230C6">
        <w:rPr>
          <w:lang w:val="fr-FR"/>
        </w:rPr>
        <w:tab/>
        <w:t>Service d’Aide Médicale Urgente</w:t>
      </w:r>
    </w:p>
    <w:p w14:paraId="2130E60E" w14:textId="77777777" w:rsidR="002230C6" w:rsidRPr="002230C6" w:rsidRDefault="002230C6" w:rsidP="00EC5C44">
      <w:pPr>
        <w:tabs>
          <w:tab w:val="left" w:pos="1134"/>
        </w:tabs>
        <w:spacing w:before="60"/>
        <w:contextualSpacing w:val="0"/>
        <w:rPr>
          <w:lang w:val="fr-FR"/>
        </w:rPr>
      </w:pPr>
      <w:r w:rsidRPr="002230C6">
        <w:rPr>
          <w:lang w:val="fr-FR"/>
        </w:rPr>
        <w:t>SFMU</w:t>
      </w:r>
      <w:r w:rsidRPr="002230C6">
        <w:rPr>
          <w:lang w:val="fr-FR"/>
        </w:rPr>
        <w:tab/>
        <w:t>Société Française de Médecine d’Urgence</w:t>
      </w:r>
    </w:p>
    <w:p w14:paraId="6BF67742" w14:textId="77777777" w:rsidR="002230C6" w:rsidRPr="002230C6" w:rsidRDefault="002230C6" w:rsidP="00EC5C44">
      <w:pPr>
        <w:tabs>
          <w:tab w:val="left" w:pos="1134"/>
        </w:tabs>
        <w:spacing w:before="60"/>
        <w:contextualSpacing w:val="0"/>
        <w:rPr>
          <w:lang w:val="fr-FR"/>
        </w:rPr>
      </w:pPr>
      <w:r w:rsidRPr="002230C6">
        <w:rPr>
          <w:lang w:val="fr-FR"/>
        </w:rPr>
        <w:t>SI</w:t>
      </w:r>
      <w:r w:rsidRPr="002230C6">
        <w:rPr>
          <w:lang w:val="fr-FR"/>
        </w:rPr>
        <w:tab/>
        <w:t>Système d’Information</w:t>
      </w:r>
    </w:p>
    <w:p w14:paraId="694A0673" w14:textId="77777777" w:rsidR="002230C6" w:rsidRPr="002230C6" w:rsidRDefault="002230C6" w:rsidP="00EC5C44">
      <w:pPr>
        <w:tabs>
          <w:tab w:val="left" w:pos="1134"/>
        </w:tabs>
        <w:spacing w:before="60"/>
        <w:contextualSpacing w:val="0"/>
        <w:rPr>
          <w:lang w:val="fr-FR"/>
        </w:rPr>
      </w:pPr>
      <w:r w:rsidRPr="002230C6">
        <w:rPr>
          <w:lang w:val="fr-FR"/>
        </w:rPr>
        <w:t>Smur</w:t>
      </w:r>
      <w:r w:rsidRPr="002230C6">
        <w:rPr>
          <w:lang w:val="fr-FR"/>
        </w:rPr>
        <w:tab/>
        <w:t>Structure Mobile d’Urgence et de Réanimation</w:t>
      </w:r>
    </w:p>
    <w:p w14:paraId="57E66422" w14:textId="77777777" w:rsidR="00C22A9E" w:rsidRDefault="00C22A9E" w:rsidP="00EC5C44">
      <w:pPr>
        <w:tabs>
          <w:tab w:val="left" w:pos="1134"/>
        </w:tabs>
        <w:spacing w:before="60"/>
        <w:contextualSpacing w:val="0"/>
        <w:rPr>
          <w:lang w:val="fr-FR"/>
        </w:rPr>
      </w:pPr>
      <w:r w:rsidRPr="00C22A9E">
        <w:rPr>
          <w:rFonts w:eastAsia="Times New Roman"/>
          <w:lang w:val="fr-FR"/>
        </w:rPr>
        <w:t>SROS</w:t>
      </w:r>
      <w:r>
        <w:rPr>
          <w:lang w:val="fr-FR"/>
        </w:rPr>
        <w:tab/>
        <w:t>Schéma Régional de l’Offre de Soins</w:t>
      </w:r>
    </w:p>
    <w:p w14:paraId="3C9C5DF2" w14:textId="77777777" w:rsidR="002230C6" w:rsidRPr="002230C6" w:rsidRDefault="002230C6" w:rsidP="00EC5C44">
      <w:pPr>
        <w:tabs>
          <w:tab w:val="left" w:pos="1134"/>
        </w:tabs>
        <w:spacing w:before="60"/>
        <w:contextualSpacing w:val="0"/>
        <w:rPr>
          <w:lang w:val="fr-FR"/>
        </w:rPr>
      </w:pPr>
      <w:r w:rsidRPr="002230C6">
        <w:rPr>
          <w:lang w:val="fr-FR"/>
        </w:rPr>
        <w:t>SUdF</w:t>
      </w:r>
      <w:r w:rsidRPr="002230C6">
        <w:rPr>
          <w:lang w:val="fr-FR"/>
        </w:rPr>
        <w:tab/>
        <w:t>Samu-Urgences de France</w:t>
      </w:r>
    </w:p>
    <w:p w14:paraId="55CCCE7A" w14:textId="77777777" w:rsidR="00503FBE" w:rsidRPr="002230C6" w:rsidRDefault="00503FBE" w:rsidP="00EC5C44">
      <w:pPr>
        <w:tabs>
          <w:tab w:val="left" w:pos="1134"/>
        </w:tabs>
        <w:spacing w:before="60"/>
        <w:contextualSpacing w:val="0"/>
        <w:rPr>
          <w:lang w:val="fr-FR"/>
        </w:rPr>
      </w:pPr>
      <w:r>
        <w:rPr>
          <w:lang w:val="fr-FR"/>
        </w:rPr>
        <w:t>T2i</w:t>
      </w:r>
      <w:r w:rsidRPr="002230C6">
        <w:rPr>
          <w:lang w:val="fr-FR"/>
        </w:rPr>
        <w:t>H</w:t>
      </w:r>
      <w:r w:rsidRPr="002230C6">
        <w:rPr>
          <w:lang w:val="fr-FR"/>
        </w:rPr>
        <w:tab/>
        <w:t>Transfert Infirmier Inter Hospitalier</w:t>
      </w:r>
    </w:p>
    <w:p w14:paraId="2D19F5B0" w14:textId="77777777" w:rsidR="00503FBE" w:rsidRPr="002230C6" w:rsidRDefault="001155BA" w:rsidP="00EC5C44">
      <w:pPr>
        <w:tabs>
          <w:tab w:val="left" w:pos="1134"/>
        </w:tabs>
        <w:spacing w:before="60"/>
        <w:contextualSpacing w:val="0"/>
        <w:rPr>
          <w:lang w:val="fr-FR"/>
        </w:rPr>
      </w:pPr>
      <w:proofErr w:type="spellStart"/>
      <w:r>
        <w:rPr>
          <w:lang w:val="fr-FR"/>
        </w:rPr>
        <w:t>Tii</w:t>
      </w:r>
      <w:r w:rsidR="00503FBE" w:rsidRPr="002230C6">
        <w:rPr>
          <w:lang w:val="fr-FR"/>
        </w:rPr>
        <w:t>H</w:t>
      </w:r>
      <w:proofErr w:type="spellEnd"/>
      <w:r w:rsidR="00503FBE" w:rsidRPr="002230C6">
        <w:rPr>
          <w:lang w:val="fr-FR"/>
        </w:rPr>
        <w:tab/>
        <w:t>Transfert Infirmier Inter Hospitalier</w:t>
      </w:r>
    </w:p>
    <w:p w14:paraId="57F332D5" w14:textId="77777777" w:rsidR="002230C6" w:rsidRPr="002230C6" w:rsidRDefault="002230C6" w:rsidP="00EC5C44">
      <w:pPr>
        <w:tabs>
          <w:tab w:val="left" w:pos="1134"/>
        </w:tabs>
        <w:spacing w:before="60"/>
        <w:contextualSpacing w:val="0"/>
        <w:rPr>
          <w:lang w:val="fr-FR"/>
        </w:rPr>
      </w:pPr>
      <w:r w:rsidRPr="002230C6">
        <w:rPr>
          <w:lang w:val="fr-FR"/>
        </w:rPr>
        <w:t>UMH</w:t>
      </w:r>
      <w:r w:rsidRPr="002230C6">
        <w:rPr>
          <w:lang w:val="fr-FR"/>
        </w:rPr>
        <w:tab/>
        <w:t>Unité Mobile Hospitalière</w:t>
      </w:r>
    </w:p>
    <w:p w14:paraId="27F203AD" w14:textId="77777777" w:rsidR="002230C6" w:rsidRPr="002230C6" w:rsidRDefault="002230C6" w:rsidP="00EC5C44">
      <w:pPr>
        <w:tabs>
          <w:tab w:val="left" w:pos="1134"/>
        </w:tabs>
        <w:spacing w:before="60"/>
        <w:contextualSpacing w:val="0"/>
        <w:rPr>
          <w:lang w:val="fr-FR"/>
        </w:rPr>
      </w:pPr>
      <w:r w:rsidRPr="002230C6">
        <w:rPr>
          <w:lang w:val="fr-FR"/>
        </w:rPr>
        <w:t>VL</w:t>
      </w:r>
      <w:r w:rsidRPr="002230C6">
        <w:rPr>
          <w:lang w:val="fr-FR"/>
        </w:rPr>
        <w:tab/>
        <w:t>Véhicule de Liaison</w:t>
      </w:r>
    </w:p>
    <w:p w14:paraId="0A83C5B7" w14:textId="77777777" w:rsidR="002230C6" w:rsidRDefault="00581E77" w:rsidP="00EC5C44">
      <w:pPr>
        <w:tabs>
          <w:tab w:val="left" w:pos="1134"/>
        </w:tabs>
        <w:spacing w:before="60"/>
        <w:contextualSpacing w:val="0"/>
        <w:rPr>
          <w:lang w:val="fr-FR"/>
        </w:rPr>
      </w:pPr>
      <w:r>
        <w:rPr>
          <w:lang w:val="fr-FR"/>
        </w:rPr>
        <w:t>V</w:t>
      </w:r>
      <w:r w:rsidR="00B85929">
        <w:rPr>
          <w:lang w:val="fr-FR"/>
        </w:rPr>
        <w:t>M</w:t>
      </w:r>
      <w:r>
        <w:rPr>
          <w:lang w:val="fr-FR"/>
        </w:rPr>
        <w:t>L</w:t>
      </w:r>
      <w:r w:rsidR="00B85929">
        <w:rPr>
          <w:lang w:val="fr-FR"/>
        </w:rPr>
        <w:tab/>
        <w:t>Véhicule Médicalisé</w:t>
      </w:r>
      <w:r w:rsidRPr="00581E77">
        <w:rPr>
          <w:lang w:val="fr-FR"/>
        </w:rPr>
        <w:t xml:space="preserve"> </w:t>
      </w:r>
      <w:r>
        <w:rPr>
          <w:lang w:val="fr-FR"/>
        </w:rPr>
        <w:t>Léger (parfois également appelé VLM)</w:t>
      </w:r>
    </w:p>
    <w:p w14:paraId="7C44A3FE" w14:textId="77777777" w:rsidR="00B85929" w:rsidRPr="002230C6" w:rsidRDefault="00B85929" w:rsidP="00EC5C44">
      <w:pPr>
        <w:tabs>
          <w:tab w:val="left" w:pos="1134"/>
        </w:tabs>
        <w:spacing w:before="60"/>
        <w:contextualSpacing w:val="0"/>
        <w:rPr>
          <w:lang w:val="fr-FR"/>
        </w:rPr>
      </w:pPr>
      <w:r>
        <w:rPr>
          <w:lang w:val="fr-FR"/>
        </w:rPr>
        <w:t>VNI</w:t>
      </w:r>
      <w:r>
        <w:rPr>
          <w:lang w:val="fr-FR"/>
        </w:rPr>
        <w:tab/>
        <w:t>Ventilation Non Invasive</w:t>
      </w:r>
    </w:p>
    <w:p w14:paraId="70542F0C" w14:textId="77777777" w:rsidR="002230C6" w:rsidRDefault="002230C6" w:rsidP="00EC5C44">
      <w:pPr>
        <w:tabs>
          <w:tab w:val="left" w:pos="1134"/>
        </w:tabs>
        <w:spacing w:before="60"/>
        <w:contextualSpacing w:val="0"/>
        <w:rPr>
          <w:lang w:val="fr-FR"/>
        </w:rPr>
      </w:pPr>
      <w:r w:rsidRPr="002230C6">
        <w:rPr>
          <w:lang w:val="fr-FR"/>
        </w:rPr>
        <w:t>VPC</w:t>
      </w:r>
      <w:r w:rsidRPr="002230C6">
        <w:rPr>
          <w:lang w:val="fr-FR"/>
        </w:rPr>
        <w:tab/>
        <w:t>Véhicule Poste de Commandement</w:t>
      </w:r>
      <w:r>
        <w:rPr>
          <w:lang w:val="fr-FR"/>
        </w:rPr>
        <w:br w:type="page"/>
      </w:r>
    </w:p>
    <w:p w14:paraId="689DCF3A" w14:textId="77777777" w:rsidR="001500AD" w:rsidRDefault="00C22A9E" w:rsidP="00C22612">
      <w:pPr>
        <w:pStyle w:val="Titre2"/>
      </w:pPr>
      <w:bookmarkStart w:id="102" w:name="_Toc358619046"/>
      <w:r>
        <w:lastRenderedPageBreak/>
        <w:t>Annexe 3</w:t>
      </w:r>
      <w:r w:rsidR="001500AD">
        <w:t xml:space="preserve"> –</w:t>
      </w:r>
      <w:r w:rsidR="00CB2DAD">
        <w:t xml:space="preserve"> </w:t>
      </w:r>
      <w:r w:rsidR="00CB2DAD" w:rsidRPr="00B85929">
        <w:t xml:space="preserve">Status </w:t>
      </w:r>
      <w:r w:rsidR="00CB2DAD" w:rsidRPr="00CB2DAD">
        <w:t>Smur</w:t>
      </w:r>
      <w:bookmarkEnd w:id="102"/>
    </w:p>
    <w:p w14:paraId="0923C542" w14:textId="77777777" w:rsidR="001500AD" w:rsidRPr="00390165" w:rsidRDefault="00390165" w:rsidP="00390165">
      <w:pPr>
        <w:spacing w:before="120" w:after="120"/>
        <w:contextualSpacing w:val="0"/>
        <w:jc w:val="center"/>
        <w:rPr>
          <w:i/>
          <w:lang w:val="fr-FR"/>
        </w:rPr>
      </w:pPr>
      <w:r w:rsidRPr="00390165">
        <w:rPr>
          <w:i/>
          <w:lang w:val="fr-FR"/>
        </w:rPr>
        <w:t xml:space="preserve">Si un patient est transporté, tous les </w:t>
      </w:r>
      <w:r w:rsidRPr="00CA201E">
        <w:rPr>
          <w:i/>
          <w:lang w:val="fr-FR"/>
        </w:rPr>
        <w:t>status</w:t>
      </w:r>
      <w:r w:rsidRPr="00390165">
        <w:rPr>
          <w:i/>
          <w:lang w:val="fr-FR"/>
        </w:rPr>
        <w:t xml:space="preserve"> en gras doivent être renseignés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488"/>
        <w:gridCol w:w="1276"/>
        <w:gridCol w:w="1418"/>
        <w:gridCol w:w="5102"/>
      </w:tblGrid>
      <w:tr w:rsidR="00390165" w:rsidRPr="00390165" w14:paraId="076D7E8C" w14:textId="77777777" w:rsidTr="00390165">
        <w:tc>
          <w:tcPr>
            <w:tcW w:w="1488" w:type="dxa"/>
          </w:tcPr>
          <w:p w14:paraId="3C5318A5"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r w:rsidRPr="00390165">
              <w:rPr>
                <w:rFonts w:ascii="Arial" w:hAnsi="Arial" w:cs="Arial"/>
                <w:b/>
                <w:bCs/>
                <w:sz w:val="16"/>
                <w:szCs w:val="16"/>
                <w:lang w:val="fr-FR"/>
              </w:rPr>
              <w:t>Code ANTARES</w:t>
            </w:r>
          </w:p>
        </w:tc>
        <w:tc>
          <w:tcPr>
            <w:tcW w:w="1276" w:type="dxa"/>
          </w:tcPr>
          <w:p w14:paraId="5AE53719"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b/>
                <w:bCs/>
                <w:sz w:val="16"/>
                <w:szCs w:val="16"/>
                <w:lang w:val="fr-FR"/>
              </w:rPr>
              <w:t>Code Smur</w:t>
            </w:r>
          </w:p>
        </w:tc>
        <w:tc>
          <w:tcPr>
            <w:tcW w:w="1418" w:type="dxa"/>
          </w:tcPr>
          <w:p w14:paraId="267FAD06"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b/>
                <w:bCs/>
                <w:sz w:val="16"/>
                <w:szCs w:val="16"/>
                <w:lang w:val="fr-FR"/>
              </w:rPr>
              <w:t>Libellé</w:t>
            </w:r>
          </w:p>
        </w:tc>
        <w:tc>
          <w:tcPr>
            <w:tcW w:w="5102" w:type="dxa"/>
          </w:tcPr>
          <w:p w14:paraId="0B1D8B16"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b/>
                <w:bCs/>
                <w:sz w:val="16"/>
                <w:szCs w:val="16"/>
                <w:lang w:val="fr-FR"/>
              </w:rPr>
              <w:t>Définitions / Commentaires</w:t>
            </w:r>
          </w:p>
        </w:tc>
      </w:tr>
      <w:tr w:rsidR="00390165" w:rsidRPr="00DA74F9" w14:paraId="5C906D01" w14:textId="77777777" w:rsidTr="00390165">
        <w:tc>
          <w:tcPr>
            <w:tcW w:w="1488" w:type="dxa"/>
          </w:tcPr>
          <w:p w14:paraId="0E9C7324"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22F9DAFC"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
                <w:bCs/>
                <w:sz w:val="16"/>
                <w:szCs w:val="16"/>
                <w:lang w:val="fr-FR"/>
              </w:rPr>
              <w:t>DECISION</w:t>
            </w:r>
          </w:p>
        </w:tc>
        <w:tc>
          <w:tcPr>
            <w:tcW w:w="1418" w:type="dxa"/>
          </w:tcPr>
          <w:p w14:paraId="6652C425"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
                <w:bCs/>
                <w:sz w:val="16"/>
                <w:szCs w:val="16"/>
                <w:lang w:val="fr-FR"/>
              </w:rPr>
              <w:t>Décision</w:t>
            </w:r>
          </w:p>
        </w:tc>
        <w:tc>
          <w:tcPr>
            <w:tcW w:w="5102" w:type="dxa"/>
          </w:tcPr>
          <w:p w14:paraId="103BAE0A" w14:textId="77777777" w:rsidR="00390165" w:rsidRPr="00390165" w:rsidRDefault="00390165" w:rsidP="00390165">
            <w:pPr>
              <w:tabs>
                <w:tab w:val="left" w:pos="841"/>
              </w:tabs>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de prise de décision de recours au Smur par le médecin régulateur de médecine d’urgence ou par l’ARM lors d’un départ réflexe</w:t>
            </w:r>
          </w:p>
        </w:tc>
      </w:tr>
      <w:tr w:rsidR="00390165" w:rsidRPr="00DA74F9" w14:paraId="5E0B6B0F" w14:textId="77777777" w:rsidTr="00390165">
        <w:tc>
          <w:tcPr>
            <w:tcW w:w="1488" w:type="dxa"/>
          </w:tcPr>
          <w:p w14:paraId="2BB2A21F"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p>
        </w:tc>
        <w:tc>
          <w:tcPr>
            <w:tcW w:w="1276" w:type="dxa"/>
          </w:tcPr>
          <w:p w14:paraId="7F02422B"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DECLENCHE</w:t>
            </w:r>
          </w:p>
        </w:tc>
        <w:tc>
          <w:tcPr>
            <w:tcW w:w="1418" w:type="dxa"/>
          </w:tcPr>
          <w:p w14:paraId="14B173B2"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Déclenché</w:t>
            </w:r>
          </w:p>
        </w:tc>
        <w:tc>
          <w:tcPr>
            <w:tcW w:w="5102" w:type="dxa"/>
          </w:tcPr>
          <w:p w14:paraId="76B021BE" w14:textId="77777777" w:rsidR="00390165" w:rsidRPr="00390165" w:rsidRDefault="00390165" w:rsidP="00F417D9">
            <w:pPr>
              <w:pStyle w:val="Corpsdetexte"/>
              <w:spacing w:beforeLines="20" w:before="48" w:afterLines="20" w:after="48"/>
              <w:jc w:val="left"/>
              <w:rPr>
                <w:sz w:val="16"/>
                <w:szCs w:val="16"/>
              </w:rPr>
            </w:pPr>
            <w:r w:rsidRPr="00390165">
              <w:rPr>
                <w:sz w:val="16"/>
                <w:szCs w:val="16"/>
              </w:rPr>
              <w:t>Heure de transmission de l’intervention par le Samu au Smur selon le dispositif habituel prévu</w:t>
            </w:r>
          </w:p>
        </w:tc>
      </w:tr>
      <w:tr w:rsidR="00390165" w:rsidRPr="00DA74F9" w14:paraId="34809229" w14:textId="77777777" w:rsidTr="00390165">
        <w:tc>
          <w:tcPr>
            <w:tcW w:w="1488" w:type="dxa"/>
          </w:tcPr>
          <w:p w14:paraId="77171429"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4B6D5072"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REFUS</w:t>
            </w:r>
          </w:p>
        </w:tc>
        <w:tc>
          <w:tcPr>
            <w:tcW w:w="1418" w:type="dxa"/>
          </w:tcPr>
          <w:p w14:paraId="3BB40074"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Refus</w:t>
            </w:r>
          </w:p>
        </w:tc>
        <w:tc>
          <w:tcPr>
            <w:tcW w:w="5102" w:type="dxa"/>
          </w:tcPr>
          <w:p w14:paraId="03823038"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du refus de déclencher un moyen théoriquement disponible.</w:t>
            </w:r>
          </w:p>
        </w:tc>
      </w:tr>
      <w:tr w:rsidR="00390165" w:rsidRPr="00DA74F9" w14:paraId="05F3FB83" w14:textId="77777777" w:rsidTr="00390165">
        <w:tc>
          <w:tcPr>
            <w:tcW w:w="1488" w:type="dxa"/>
          </w:tcPr>
          <w:p w14:paraId="4374031D"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54A84FAB"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CARENCE</w:t>
            </w:r>
          </w:p>
        </w:tc>
        <w:tc>
          <w:tcPr>
            <w:tcW w:w="1418" w:type="dxa"/>
          </w:tcPr>
          <w:p w14:paraId="58052EAF"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Carence</w:t>
            </w:r>
          </w:p>
        </w:tc>
        <w:tc>
          <w:tcPr>
            <w:tcW w:w="5102" w:type="dxa"/>
          </w:tcPr>
          <w:p w14:paraId="59DCC810"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à laquelle une indisponibilité de l’ensemble des effecteurs du Smur sollicité est constatée quel qu’en soit le motif</w:t>
            </w:r>
          </w:p>
        </w:tc>
      </w:tr>
      <w:tr w:rsidR="00390165" w:rsidRPr="00DA74F9" w14:paraId="2732249A" w14:textId="77777777" w:rsidTr="00390165">
        <w:tc>
          <w:tcPr>
            <w:tcW w:w="1488" w:type="dxa"/>
          </w:tcPr>
          <w:p w14:paraId="7C048111"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01-PARTI</w:t>
            </w:r>
          </w:p>
        </w:tc>
        <w:tc>
          <w:tcPr>
            <w:tcW w:w="1276" w:type="dxa"/>
          </w:tcPr>
          <w:p w14:paraId="53D85705"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
                <w:bCs/>
                <w:sz w:val="16"/>
                <w:szCs w:val="16"/>
                <w:lang w:val="fr-FR"/>
              </w:rPr>
              <w:t>DEPART</w:t>
            </w:r>
          </w:p>
        </w:tc>
        <w:tc>
          <w:tcPr>
            <w:tcW w:w="1418" w:type="dxa"/>
          </w:tcPr>
          <w:p w14:paraId="2D8F3FBF"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
                <w:bCs/>
                <w:sz w:val="16"/>
                <w:szCs w:val="16"/>
                <w:lang w:val="fr-FR"/>
              </w:rPr>
              <w:t xml:space="preserve">Début d’intervention </w:t>
            </w:r>
          </w:p>
        </w:tc>
        <w:tc>
          <w:tcPr>
            <w:tcW w:w="5102" w:type="dxa"/>
          </w:tcPr>
          <w:p w14:paraId="6B8D4F8F"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de départ de la base ou de réengagement d’une UMH disponible pour une nouvelle intervention</w:t>
            </w:r>
          </w:p>
        </w:tc>
      </w:tr>
      <w:tr w:rsidR="00390165" w:rsidRPr="00DA74F9" w14:paraId="6FA3071E" w14:textId="77777777" w:rsidTr="00390165">
        <w:tc>
          <w:tcPr>
            <w:tcW w:w="1488" w:type="dxa"/>
          </w:tcPr>
          <w:p w14:paraId="49B2E0F7"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p>
        </w:tc>
        <w:tc>
          <w:tcPr>
            <w:tcW w:w="1276" w:type="dxa"/>
          </w:tcPr>
          <w:p w14:paraId="6E6D4655"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ANNULE</w:t>
            </w:r>
          </w:p>
        </w:tc>
        <w:tc>
          <w:tcPr>
            <w:tcW w:w="1418" w:type="dxa"/>
          </w:tcPr>
          <w:p w14:paraId="71302C94"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 xml:space="preserve">Annulation  de l’intervention </w:t>
            </w:r>
          </w:p>
        </w:tc>
        <w:tc>
          <w:tcPr>
            <w:tcW w:w="5102" w:type="dxa"/>
          </w:tcPr>
          <w:p w14:paraId="602B13CA" w14:textId="77777777" w:rsidR="00390165" w:rsidRPr="00390165" w:rsidRDefault="00390165" w:rsidP="00390165">
            <w:pPr>
              <w:pStyle w:val="Corpsdetexte"/>
              <w:spacing w:beforeLines="20" w:before="48" w:afterLines="20" w:after="48"/>
              <w:jc w:val="left"/>
              <w:rPr>
                <w:sz w:val="16"/>
                <w:szCs w:val="16"/>
              </w:rPr>
            </w:pPr>
            <w:r w:rsidRPr="00390165">
              <w:rPr>
                <w:sz w:val="16"/>
                <w:szCs w:val="16"/>
              </w:rPr>
              <w:t>Heure d’</w:t>
            </w:r>
            <w:r w:rsidR="00F417D9">
              <w:rPr>
                <w:sz w:val="16"/>
                <w:szCs w:val="16"/>
              </w:rPr>
              <w:t>annulation par le Samu</w:t>
            </w:r>
            <w:r w:rsidRPr="00390165">
              <w:rPr>
                <w:sz w:val="16"/>
                <w:szCs w:val="16"/>
              </w:rPr>
              <w:t xml:space="preserve"> d’un moyen Smur déjà parti</w:t>
            </w:r>
          </w:p>
        </w:tc>
      </w:tr>
      <w:tr w:rsidR="00390165" w:rsidRPr="00DA74F9" w14:paraId="0EFC570F" w14:textId="77777777" w:rsidTr="00390165">
        <w:tc>
          <w:tcPr>
            <w:tcW w:w="1488" w:type="dxa"/>
          </w:tcPr>
          <w:p w14:paraId="5C5508D3"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02-SLL</w:t>
            </w:r>
          </w:p>
        </w:tc>
        <w:tc>
          <w:tcPr>
            <w:tcW w:w="1276" w:type="dxa"/>
          </w:tcPr>
          <w:p w14:paraId="45407B77"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
                <w:bCs/>
                <w:sz w:val="16"/>
                <w:szCs w:val="16"/>
                <w:lang w:val="fr-FR"/>
              </w:rPr>
              <w:t>ARRIVEE</w:t>
            </w:r>
          </w:p>
        </w:tc>
        <w:tc>
          <w:tcPr>
            <w:tcW w:w="1418" w:type="dxa"/>
          </w:tcPr>
          <w:p w14:paraId="55CD64E3"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
                <w:bCs/>
                <w:sz w:val="16"/>
                <w:szCs w:val="16"/>
                <w:lang w:val="fr-FR"/>
              </w:rPr>
              <w:t>Arrivée sur les lieux</w:t>
            </w:r>
          </w:p>
        </w:tc>
        <w:tc>
          <w:tcPr>
            <w:tcW w:w="5102" w:type="dxa"/>
          </w:tcPr>
          <w:p w14:paraId="43A43E71"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d’arrivée à l’adresse du lieu d’intervention</w:t>
            </w:r>
          </w:p>
        </w:tc>
      </w:tr>
      <w:tr w:rsidR="00390165" w:rsidRPr="00DA74F9" w14:paraId="5F1C26FF" w14:textId="77777777" w:rsidTr="00390165">
        <w:tc>
          <w:tcPr>
            <w:tcW w:w="1488" w:type="dxa"/>
          </w:tcPr>
          <w:p w14:paraId="01A4A468"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p>
        </w:tc>
        <w:tc>
          <w:tcPr>
            <w:tcW w:w="1276" w:type="dxa"/>
          </w:tcPr>
          <w:p w14:paraId="2443E7F9"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PEC</w:t>
            </w:r>
          </w:p>
        </w:tc>
        <w:tc>
          <w:tcPr>
            <w:tcW w:w="1418" w:type="dxa"/>
          </w:tcPr>
          <w:p w14:paraId="5C270C28"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Début de médicalisation</w:t>
            </w:r>
          </w:p>
        </w:tc>
        <w:tc>
          <w:tcPr>
            <w:tcW w:w="5102" w:type="dxa"/>
          </w:tcPr>
          <w:p w14:paraId="610A318F"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 xml:space="preserve">Heure d’arrivée du médecin Smur auprès du patient. C’est le début de la facturation Smur (selon le dispositif actuellement en vigueur). En l’absence de ce </w:t>
            </w:r>
            <w:r w:rsidRPr="00CA201E">
              <w:rPr>
                <w:rFonts w:ascii="Arial" w:hAnsi="Arial" w:cs="Arial"/>
                <w:sz w:val="16"/>
                <w:szCs w:val="16"/>
                <w:lang w:val="fr-FR"/>
              </w:rPr>
              <w:t xml:space="preserve">status </w:t>
            </w:r>
            <w:r w:rsidRPr="00390165">
              <w:rPr>
                <w:rFonts w:ascii="Arial" w:hAnsi="Arial" w:cs="Arial"/>
                <w:sz w:val="16"/>
                <w:szCs w:val="16"/>
                <w:lang w:val="fr-FR"/>
              </w:rPr>
              <w:t xml:space="preserve">spécifique, il peut être assimilé au </w:t>
            </w:r>
            <w:r w:rsidRPr="00CA201E">
              <w:rPr>
                <w:rFonts w:ascii="Arial" w:hAnsi="Arial" w:cs="Arial"/>
                <w:sz w:val="16"/>
                <w:szCs w:val="16"/>
                <w:lang w:val="fr-FR"/>
              </w:rPr>
              <w:t xml:space="preserve">status </w:t>
            </w:r>
            <w:r w:rsidRPr="00390165">
              <w:rPr>
                <w:rFonts w:ascii="Arial" w:hAnsi="Arial" w:cs="Arial"/>
                <w:sz w:val="16"/>
                <w:szCs w:val="16"/>
                <w:lang w:val="fr-FR"/>
              </w:rPr>
              <w:t>« Arrivée sur les lieux »</w:t>
            </w:r>
          </w:p>
        </w:tc>
      </w:tr>
      <w:tr w:rsidR="00390165" w:rsidRPr="00DA74F9" w14:paraId="60199581" w14:textId="77777777" w:rsidTr="00390165">
        <w:tc>
          <w:tcPr>
            <w:tcW w:w="1488" w:type="dxa"/>
          </w:tcPr>
          <w:p w14:paraId="5610DBA1"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03-MESSAGE</w:t>
            </w:r>
          </w:p>
          <w:p w14:paraId="5FC684E8"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04-MESS URG</w:t>
            </w:r>
          </w:p>
        </w:tc>
        <w:tc>
          <w:tcPr>
            <w:tcW w:w="1276" w:type="dxa"/>
          </w:tcPr>
          <w:p w14:paraId="5DE594D1"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BILAN</w:t>
            </w:r>
          </w:p>
        </w:tc>
        <w:tc>
          <w:tcPr>
            <w:tcW w:w="1418" w:type="dxa"/>
          </w:tcPr>
          <w:p w14:paraId="4B8AFC47"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Transmission du bilan</w:t>
            </w:r>
          </w:p>
        </w:tc>
        <w:tc>
          <w:tcPr>
            <w:tcW w:w="5102" w:type="dxa"/>
          </w:tcPr>
          <w:p w14:paraId="2DFD0E47" w14:textId="77777777" w:rsidR="00390165" w:rsidRPr="00390165" w:rsidRDefault="00390165" w:rsidP="00F417D9">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à laquelle le bilan médical en vue de l’orientation du patient est transmis au Samu</w:t>
            </w:r>
          </w:p>
        </w:tc>
      </w:tr>
      <w:tr w:rsidR="00390165" w:rsidRPr="00DA74F9" w14:paraId="298D22A5" w14:textId="77777777" w:rsidTr="00390165">
        <w:tc>
          <w:tcPr>
            <w:tcW w:w="1488" w:type="dxa"/>
          </w:tcPr>
          <w:p w14:paraId="50895C4A"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40A66856"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ORIENTATION</w:t>
            </w:r>
          </w:p>
        </w:tc>
        <w:tc>
          <w:tcPr>
            <w:tcW w:w="1418" w:type="dxa"/>
          </w:tcPr>
          <w:p w14:paraId="4AFD82D5"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Transmission de la destination</w:t>
            </w:r>
          </w:p>
        </w:tc>
        <w:tc>
          <w:tcPr>
            <w:tcW w:w="5102" w:type="dxa"/>
          </w:tcPr>
          <w:p w14:paraId="7A910C2D"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à laquelle l’orientation du patient est transmise à l’équipe Smur</w:t>
            </w:r>
          </w:p>
        </w:tc>
      </w:tr>
      <w:tr w:rsidR="00390165" w:rsidRPr="00DA74F9" w14:paraId="5F1826CE" w14:textId="77777777" w:rsidTr="00390165">
        <w:tc>
          <w:tcPr>
            <w:tcW w:w="1488" w:type="dxa"/>
          </w:tcPr>
          <w:p w14:paraId="2676D701"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05-TRANS HOP</w:t>
            </w:r>
          </w:p>
        </w:tc>
        <w:tc>
          <w:tcPr>
            <w:tcW w:w="1276" w:type="dxa"/>
          </w:tcPr>
          <w:p w14:paraId="38230AA5"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
                <w:bCs/>
                <w:sz w:val="16"/>
                <w:szCs w:val="16"/>
                <w:lang w:val="fr-FR"/>
              </w:rPr>
              <w:t>TRANSPORT</w:t>
            </w:r>
          </w:p>
        </w:tc>
        <w:tc>
          <w:tcPr>
            <w:tcW w:w="1418" w:type="dxa"/>
          </w:tcPr>
          <w:p w14:paraId="335C2825"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
                <w:bCs/>
                <w:sz w:val="16"/>
                <w:szCs w:val="16"/>
                <w:lang w:val="fr-FR"/>
              </w:rPr>
              <w:t>Départ des lieux</w:t>
            </w:r>
          </w:p>
        </w:tc>
        <w:tc>
          <w:tcPr>
            <w:tcW w:w="5102" w:type="dxa"/>
          </w:tcPr>
          <w:p w14:paraId="717CE2DD"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de départ de l’adresse du lieu d’intervention du moyen assurant la médicalisation du transport du patient</w:t>
            </w:r>
          </w:p>
        </w:tc>
      </w:tr>
      <w:tr w:rsidR="00390165" w:rsidRPr="00DA74F9" w14:paraId="1A95362E" w14:textId="77777777" w:rsidTr="00390165">
        <w:tc>
          <w:tcPr>
            <w:tcW w:w="1488" w:type="dxa"/>
          </w:tcPr>
          <w:p w14:paraId="3C9583AE"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p>
        </w:tc>
        <w:tc>
          <w:tcPr>
            <w:tcW w:w="1276" w:type="dxa"/>
          </w:tcPr>
          <w:p w14:paraId="4EE971B1"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ETAPE1</w:t>
            </w:r>
          </w:p>
        </w:tc>
        <w:tc>
          <w:tcPr>
            <w:tcW w:w="1418" w:type="dxa"/>
          </w:tcPr>
          <w:p w14:paraId="6CBB7814"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Etape de transit 1</w:t>
            </w:r>
          </w:p>
        </w:tc>
        <w:tc>
          <w:tcPr>
            <w:tcW w:w="5102" w:type="dxa"/>
          </w:tcPr>
          <w:p w14:paraId="6EFA7CDE"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d’arrivée du moyen de transport, avec le patient en charge, à la première étape en cas de transit notamment vers un lieu d’examen ou d’imagerie</w:t>
            </w:r>
          </w:p>
        </w:tc>
      </w:tr>
      <w:tr w:rsidR="00390165" w:rsidRPr="00DA74F9" w14:paraId="478FB380" w14:textId="77777777" w:rsidTr="00390165">
        <w:tc>
          <w:tcPr>
            <w:tcW w:w="1488" w:type="dxa"/>
          </w:tcPr>
          <w:p w14:paraId="694C3AFB"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2C7F98D6"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TRANSPORT2</w:t>
            </w:r>
          </w:p>
        </w:tc>
        <w:tc>
          <w:tcPr>
            <w:tcW w:w="1418" w:type="dxa"/>
          </w:tcPr>
          <w:p w14:paraId="36170191"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Départ étape 1</w:t>
            </w:r>
          </w:p>
        </w:tc>
        <w:tc>
          <w:tcPr>
            <w:tcW w:w="5102" w:type="dxa"/>
          </w:tcPr>
          <w:p w14:paraId="2BA3D784"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de départ du moyen de transport, en charge du patient, de la première étape</w:t>
            </w:r>
          </w:p>
        </w:tc>
      </w:tr>
      <w:tr w:rsidR="00390165" w:rsidRPr="00DA74F9" w14:paraId="65CAD26E" w14:textId="77777777" w:rsidTr="00390165">
        <w:tc>
          <w:tcPr>
            <w:tcW w:w="1488" w:type="dxa"/>
          </w:tcPr>
          <w:p w14:paraId="6EE61974"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0C6B5CD2"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ETAPE2</w:t>
            </w:r>
          </w:p>
        </w:tc>
        <w:tc>
          <w:tcPr>
            <w:tcW w:w="1418" w:type="dxa"/>
          </w:tcPr>
          <w:p w14:paraId="0DD4AA80"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Etape de transit 2</w:t>
            </w:r>
          </w:p>
        </w:tc>
        <w:tc>
          <w:tcPr>
            <w:tcW w:w="5102" w:type="dxa"/>
          </w:tcPr>
          <w:p w14:paraId="329DAB8B"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d’arrivée du moyen de transport, avec le patient en charge, à la 2</w:t>
            </w:r>
            <w:r w:rsidRPr="00390165">
              <w:rPr>
                <w:rFonts w:ascii="Arial" w:hAnsi="Arial" w:cs="Arial"/>
                <w:sz w:val="16"/>
                <w:szCs w:val="16"/>
                <w:vertAlign w:val="superscript"/>
                <w:lang w:val="fr-FR"/>
              </w:rPr>
              <w:t>ème</w:t>
            </w:r>
            <w:r w:rsidRPr="00390165">
              <w:rPr>
                <w:rFonts w:ascii="Arial" w:hAnsi="Arial" w:cs="Arial"/>
                <w:sz w:val="16"/>
                <w:szCs w:val="16"/>
                <w:lang w:val="fr-FR"/>
              </w:rPr>
              <w:t xml:space="preserve"> étape en cas de transit notamment vers un lieu d’examen ou d’imagerie</w:t>
            </w:r>
          </w:p>
        </w:tc>
      </w:tr>
      <w:tr w:rsidR="00390165" w:rsidRPr="00DA74F9" w14:paraId="2A84FB43" w14:textId="77777777" w:rsidTr="00390165">
        <w:tc>
          <w:tcPr>
            <w:tcW w:w="1488" w:type="dxa"/>
          </w:tcPr>
          <w:p w14:paraId="30F7A51F"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p>
        </w:tc>
        <w:tc>
          <w:tcPr>
            <w:tcW w:w="1276" w:type="dxa"/>
          </w:tcPr>
          <w:p w14:paraId="278663F7"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TRANSPORT3</w:t>
            </w:r>
          </w:p>
        </w:tc>
        <w:tc>
          <w:tcPr>
            <w:tcW w:w="1418" w:type="dxa"/>
          </w:tcPr>
          <w:p w14:paraId="69B5BC11"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Départ étape 2</w:t>
            </w:r>
          </w:p>
        </w:tc>
        <w:tc>
          <w:tcPr>
            <w:tcW w:w="5102" w:type="dxa"/>
          </w:tcPr>
          <w:p w14:paraId="7BFCC0FF"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de départ du moyen de transport, en charge du patient, de la deuxième étape</w:t>
            </w:r>
          </w:p>
        </w:tc>
      </w:tr>
      <w:tr w:rsidR="00390165" w:rsidRPr="00DA74F9" w14:paraId="79AF7843" w14:textId="77777777" w:rsidTr="00390165">
        <w:tc>
          <w:tcPr>
            <w:tcW w:w="1488" w:type="dxa"/>
          </w:tcPr>
          <w:p w14:paraId="4AA8004C"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06-ARR HOP</w:t>
            </w:r>
          </w:p>
        </w:tc>
        <w:tc>
          <w:tcPr>
            <w:tcW w:w="1276" w:type="dxa"/>
          </w:tcPr>
          <w:p w14:paraId="2A203DF9"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
                <w:bCs/>
                <w:sz w:val="16"/>
                <w:szCs w:val="16"/>
                <w:lang w:val="fr-FR"/>
              </w:rPr>
              <w:t>DESTIN</w:t>
            </w:r>
          </w:p>
        </w:tc>
        <w:tc>
          <w:tcPr>
            <w:tcW w:w="1418" w:type="dxa"/>
          </w:tcPr>
          <w:p w14:paraId="31F6558C"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
                <w:bCs/>
                <w:sz w:val="16"/>
                <w:szCs w:val="16"/>
                <w:lang w:val="fr-FR"/>
              </w:rPr>
              <w:t>Arrivée à destination</w:t>
            </w:r>
          </w:p>
        </w:tc>
        <w:tc>
          <w:tcPr>
            <w:tcW w:w="5102" w:type="dxa"/>
          </w:tcPr>
          <w:p w14:paraId="523C9867"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d’arrivée à l’entrée du service ou se fera le relais de médicalisation du patient</w:t>
            </w:r>
          </w:p>
        </w:tc>
      </w:tr>
      <w:tr w:rsidR="00390165" w:rsidRPr="00DA74F9" w14:paraId="1B4E1A7C" w14:textId="77777777" w:rsidTr="00390165">
        <w:tc>
          <w:tcPr>
            <w:tcW w:w="1488" w:type="dxa"/>
          </w:tcPr>
          <w:p w14:paraId="5BA5A22B" w14:textId="77777777" w:rsidR="00390165" w:rsidRPr="00390165" w:rsidRDefault="00390165" w:rsidP="00390165">
            <w:pPr>
              <w:spacing w:beforeLines="20" w:before="48" w:afterLines="20" w:after="48"/>
              <w:ind w:right="-249"/>
              <w:contextualSpacing w:val="0"/>
              <w:rPr>
                <w:rFonts w:ascii="Arial" w:hAnsi="Arial" w:cs="Arial"/>
                <w:b/>
                <w:bCs/>
                <w:sz w:val="16"/>
                <w:szCs w:val="16"/>
                <w:lang w:val="fr-FR"/>
              </w:rPr>
            </w:pPr>
          </w:p>
        </w:tc>
        <w:tc>
          <w:tcPr>
            <w:tcW w:w="1276" w:type="dxa"/>
          </w:tcPr>
          <w:p w14:paraId="7C4B20F6"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FINMED</w:t>
            </w:r>
          </w:p>
        </w:tc>
        <w:tc>
          <w:tcPr>
            <w:tcW w:w="1418" w:type="dxa"/>
          </w:tcPr>
          <w:p w14:paraId="693C794C"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Fin de médicalisation</w:t>
            </w:r>
          </w:p>
        </w:tc>
        <w:tc>
          <w:tcPr>
            <w:tcW w:w="5102" w:type="dxa"/>
          </w:tcPr>
          <w:p w14:paraId="5006433B"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 xml:space="preserve">Heure à laquelle la responsabilité de la prise en charge médicale s’achève ou lorsqu'elle est confiée à un autre intervenant. C’est la fin de la médicalisation et de la facturation (selon le dispositif actuellement en vigueur). En l’absence de ce </w:t>
            </w:r>
            <w:r w:rsidRPr="00CA201E">
              <w:rPr>
                <w:rFonts w:ascii="Arial" w:hAnsi="Arial" w:cs="Arial"/>
                <w:sz w:val="16"/>
                <w:szCs w:val="16"/>
                <w:lang w:val="fr-FR"/>
              </w:rPr>
              <w:t xml:space="preserve">status </w:t>
            </w:r>
            <w:r w:rsidRPr="00390165">
              <w:rPr>
                <w:rFonts w:ascii="Arial" w:hAnsi="Arial" w:cs="Arial"/>
                <w:sz w:val="16"/>
                <w:szCs w:val="16"/>
                <w:lang w:val="fr-FR"/>
              </w:rPr>
              <w:t xml:space="preserve">spécifique, il peut être assimilé au </w:t>
            </w:r>
            <w:r w:rsidRPr="00CA201E">
              <w:rPr>
                <w:rFonts w:ascii="Arial" w:hAnsi="Arial" w:cs="Arial"/>
                <w:sz w:val="16"/>
                <w:szCs w:val="16"/>
                <w:lang w:val="fr-FR"/>
              </w:rPr>
              <w:t>status</w:t>
            </w:r>
            <w:r w:rsidRPr="00390165">
              <w:rPr>
                <w:rFonts w:ascii="Arial" w:hAnsi="Arial" w:cs="Arial"/>
                <w:sz w:val="16"/>
                <w:szCs w:val="16"/>
                <w:lang w:val="fr-FR"/>
              </w:rPr>
              <w:t xml:space="preserve"> « Arrivée à destination » en cas de transport du patient. En cas d’absence de transport du patient ou sans médicalisation de son transport, le premier des 2 </w:t>
            </w:r>
            <w:r w:rsidRPr="00CA201E">
              <w:rPr>
                <w:rFonts w:ascii="Arial" w:hAnsi="Arial" w:cs="Arial"/>
                <w:sz w:val="16"/>
                <w:szCs w:val="16"/>
                <w:lang w:val="fr-FR"/>
              </w:rPr>
              <w:t xml:space="preserve">status </w:t>
            </w:r>
            <w:r w:rsidRPr="00390165">
              <w:rPr>
                <w:rFonts w:ascii="Arial" w:hAnsi="Arial" w:cs="Arial"/>
                <w:sz w:val="16"/>
                <w:szCs w:val="16"/>
                <w:lang w:val="fr-FR"/>
              </w:rPr>
              <w:t>« disponible » ou « indisponible » transmis sera pris en compte</w:t>
            </w:r>
          </w:p>
        </w:tc>
      </w:tr>
      <w:tr w:rsidR="00390165" w:rsidRPr="00DA74F9" w14:paraId="11528814" w14:textId="77777777" w:rsidTr="00390165">
        <w:tc>
          <w:tcPr>
            <w:tcW w:w="1488" w:type="dxa"/>
          </w:tcPr>
          <w:p w14:paraId="1E5AB7AD"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07-DISPO</w:t>
            </w:r>
          </w:p>
        </w:tc>
        <w:tc>
          <w:tcPr>
            <w:tcW w:w="1276" w:type="dxa"/>
          </w:tcPr>
          <w:p w14:paraId="19453D45"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bCs/>
                <w:sz w:val="16"/>
                <w:szCs w:val="16"/>
                <w:lang w:val="fr-FR"/>
              </w:rPr>
              <w:t>DISPO</w:t>
            </w:r>
          </w:p>
        </w:tc>
        <w:tc>
          <w:tcPr>
            <w:tcW w:w="1418" w:type="dxa"/>
          </w:tcPr>
          <w:p w14:paraId="104C363E"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bCs/>
                <w:sz w:val="16"/>
                <w:szCs w:val="16"/>
                <w:lang w:val="fr-FR"/>
              </w:rPr>
              <w:t>Disponible</w:t>
            </w:r>
          </w:p>
        </w:tc>
        <w:tc>
          <w:tcPr>
            <w:tcW w:w="5102" w:type="dxa"/>
          </w:tcPr>
          <w:p w14:paraId="56C9A883"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à laquelle le moyen est à nouveau disponible même s’il n’est pas de retour à la base. La disponibilité s’entend sur la faculté d’accepter une nouvelle mission sans aucune réserve</w:t>
            </w:r>
          </w:p>
        </w:tc>
      </w:tr>
      <w:tr w:rsidR="00390165" w:rsidRPr="00DA74F9" w14:paraId="4ACC9E1D" w14:textId="77777777" w:rsidTr="00390165">
        <w:tc>
          <w:tcPr>
            <w:tcW w:w="1488" w:type="dxa"/>
          </w:tcPr>
          <w:p w14:paraId="263B1C9E" w14:textId="77777777" w:rsidR="00390165" w:rsidRPr="00390165" w:rsidRDefault="00390165" w:rsidP="00390165">
            <w:pPr>
              <w:spacing w:beforeLines="20" w:before="48" w:afterLines="20" w:after="48"/>
              <w:ind w:right="-249"/>
              <w:contextualSpacing w:val="0"/>
              <w:rPr>
                <w:rFonts w:ascii="Arial" w:hAnsi="Arial" w:cs="Arial"/>
                <w:sz w:val="16"/>
                <w:szCs w:val="16"/>
                <w:lang w:val="fr-FR"/>
              </w:rPr>
            </w:pPr>
            <w:r w:rsidRPr="00390165">
              <w:rPr>
                <w:rFonts w:ascii="Arial" w:hAnsi="Arial" w:cs="Arial"/>
                <w:sz w:val="16"/>
                <w:szCs w:val="16"/>
                <w:lang w:val="fr-FR"/>
              </w:rPr>
              <w:t>08-INDISPO</w:t>
            </w:r>
          </w:p>
        </w:tc>
        <w:tc>
          <w:tcPr>
            <w:tcW w:w="1276" w:type="dxa"/>
          </w:tcPr>
          <w:p w14:paraId="44C59976" w14:textId="77777777" w:rsidR="00390165" w:rsidRPr="00390165" w:rsidRDefault="00390165" w:rsidP="00390165">
            <w:pPr>
              <w:spacing w:beforeLines="20" w:before="48" w:afterLines="20" w:after="48"/>
              <w:contextualSpacing w:val="0"/>
              <w:jc w:val="center"/>
              <w:rPr>
                <w:rFonts w:ascii="Arial" w:hAnsi="Arial" w:cs="Arial"/>
                <w:sz w:val="16"/>
                <w:szCs w:val="16"/>
                <w:lang w:val="fr-FR"/>
              </w:rPr>
            </w:pPr>
            <w:r w:rsidRPr="00390165">
              <w:rPr>
                <w:rFonts w:ascii="Arial" w:hAnsi="Arial" w:cs="Arial"/>
                <w:sz w:val="16"/>
                <w:szCs w:val="16"/>
                <w:lang w:val="fr-FR"/>
              </w:rPr>
              <w:t>INDISPO</w:t>
            </w:r>
          </w:p>
        </w:tc>
        <w:tc>
          <w:tcPr>
            <w:tcW w:w="1418" w:type="dxa"/>
          </w:tcPr>
          <w:p w14:paraId="6B9D2951"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indisponible</w:t>
            </w:r>
          </w:p>
        </w:tc>
        <w:tc>
          <w:tcPr>
            <w:tcW w:w="5102" w:type="dxa"/>
          </w:tcPr>
          <w:p w14:paraId="07470662"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à laquelle le moyen est indisponible même s’il n’est pas de retour à la base</w:t>
            </w:r>
          </w:p>
        </w:tc>
      </w:tr>
      <w:tr w:rsidR="00390165" w:rsidRPr="00DA74F9" w14:paraId="3C626E3E" w14:textId="77777777" w:rsidTr="00390165">
        <w:tc>
          <w:tcPr>
            <w:tcW w:w="1488" w:type="dxa"/>
          </w:tcPr>
          <w:p w14:paraId="26DAA770" w14:textId="77777777" w:rsidR="00390165" w:rsidRPr="00390165" w:rsidRDefault="00390165" w:rsidP="00390165">
            <w:pPr>
              <w:spacing w:beforeLines="20" w:before="48" w:afterLines="20" w:after="48"/>
              <w:ind w:right="-249"/>
              <w:contextualSpacing w:val="0"/>
              <w:rPr>
                <w:rFonts w:ascii="Arial" w:hAnsi="Arial" w:cs="Arial"/>
                <w:bCs/>
                <w:sz w:val="16"/>
                <w:szCs w:val="16"/>
                <w:lang w:val="fr-FR"/>
              </w:rPr>
            </w:pPr>
            <w:r w:rsidRPr="00390165">
              <w:rPr>
                <w:rFonts w:ascii="Arial" w:hAnsi="Arial" w:cs="Arial"/>
                <w:bCs/>
                <w:sz w:val="16"/>
                <w:szCs w:val="16"/>
                <w:lang w:val="fr-FR"/>
              </w:rPr>
              <w:t>09-RENTRE</w:t>
            </w:r>
          </w:p>
        </w:tc>
        <w:tc>
          <w:tcPr>
            <w:tcW w:w="1276" w:type="dxa"/>
          </w:tcPr>
          <w:p w14:paraId="2D56328E" w14:textId="77777777" w:rsidR="00390165" w:rsidRPr="00390165" w:rsidRDefault="00390165" w:rsidP="00390165">
            <w:pPr>
              <w:spacing w:beforeLines="20" w:before="48" w:afterLines="20" w:after="48"/>
              <w:contextualSpacing w:val="0"/>
              <w:jc w:val="center"/>
              <w:rPr>
                <w:rFonts w:ascii="Arial" w:hAnsi="Arial" w:cs="Arial"/>
                <w:b/>
                <w:bCs/>
                <w:sz w:val="16"/>
                <w:szCs w:val="16"/>
                <w:lang w:val="fr-FR"/>
              </w:rPr>
            </w:pPr>
            <w:r w:rsidRPr="00390165">
              <w:rPr>
                <w:rFonts w:ascii="Arial" w:hAnsi="Arial" w:cs="Arial"/>
                <w:sz w:val="16"/>
                <w:szCs w:val="16"/>
                <w:lang w:val="fr-FR"/>
              </w:rPr>
              <w:t>BASE</w:t>
            </w:r>
          </w:p>
        </w:tc>
        <w:tc>
          <w:tcPr>
            <w:tcW w:w="1418" w:type="dxa"/>
          </w:tcPr>
          <w:p w14:paraId="5EDE3445" w14:textId="77777777" w:rsidR="00390165" w:rsidRPr="00390165" w:rsidRDefault="00390165" w:rsidP="00390165">
            <w:pPr>
              <w:spacing w:beforeLines="20" w:before="48" w:afterLines="20" w:after="48"/>
              <w:contextualSpacing w:val="0"/>
              <w:rPr>
                <w:rFonts w:ascii="Arial" w:hAnsi="Arial" w:cs="Arial"/>
                <w:b/>
                <w:bCs/>
                <w:sz w:val="16"/>
                <w:szCs w:val="16"/>
                <w:lang w:val="fr-FR"/>
              </w:rPr>
            </w:pPr>
            <w:r w:rsidRPr="00390165">
              <w:rPr>
                <w:rFonts w:ascii="Arial" w:hAnsi="Arial" w:cs="Arial"/>
                <w:sz w:val="16"/>
                <w:szCs w:val="16"/>
                <w:lang w:val="fr-FR"/>
              </w:rPr>
              <w:t>Arrivée à la base</w:t>
            </w:r>
          </w:p>
        </w:tc>
        <w:tc>
          <w:tcPr>
            <w:tcW w:w="5102" w:type="dxa"/>
          </w:tcPr>
          <w:p w14:paraId="0D882E3C" w14:textId="77777777" w:rsidR="00390165" w:rsidRPr="00390165" w:rsidRDefault="00390165" w:rsidP="00390165">
            <w:pPr>
              <w:spacing w:beforeLines="20" w:before="48" w:afterLines="20" w:after="48"/>
              <w:contextualSpacing w:val="0"/>
              <w:rPr>
                <w:rFonts w:ascii="Arial" w:hAnsi="Arial" w:cs="Arial"/>
                <w:sz w:val="16"/>
                <w:szCs w:val="16"/>
                <w:lang w:val="fr-FR"/>
              </w:rPr>
            </w:pPr>
            <w:r w:rsidRPr="00390165">
              <w:rPr>
                <w:rFonts w:ascii="Arial" w:hAnsi="Arial" w:cs="Arial"/>
                <w:sz w:val="16"/>
                <w:szCs w:val="16"/>
                <w:lang w:val="fr-FR"/>
              </w:rPr>
              <w:t>Heure d’arrivée à la base sans précision sur la disponibilité ou non du moyen</w:t>
            </w:r>
          </w:p>
        </w:tc>
      </w:tr>
    </w:tbl>
    <w:p w14:paraId="272C0E13" w14:textId="77777777" w:rsidR="00390165" w:rsidRPr="00C969EE" w:rsidRDefault="0093624D" w:rsidP="00C22612">
      <w:pPr>
        <w:pStyle w:val="Titre2"/>
      </w:pPr>
      <w:r>
        <w:lastRenderedPageBreak/>
        <w:t xml:space="preserve"> </w:t>
      </w:r>
      <w:bookmarkStart w:id="103" w:name="_Toc358619047"/>
      <w:r w:rsidR="00C22A9E">
        <w:t>Annexe 4</w:t>
      </w:r>
      <w:r w:rsidR="00390165">
        <w:t xml:space="preserve"> – </w:t>
      </w:r>
      <w:r w:rsidR="00390165" w:rsidRPr="00C969EE">
        <w:t>Status ANTARES (annexe 5 de l’OBNSIC)</w:t>
      </w:r>
      <w:bookmarkEnd w:id="103"/>
    </w:p>
    <w:p w14:paraId="6024C8AA" w14:textId="77777777" w:rsidR="00390165" w:rsidRDefault="00C969EE" w:rsidP="002230C6">
      <w:pPr>
        <w:spacing w:before="240"/>
        <w:contextualSpacing w:val="0"/>
        <w:rPr>
          <w:lang w:val="fr-FR"/>
        </w:rPr>
      </w:pPr>
      <w:r>
        <w:rPr>
          <w:noProof/>
          <w:lang w:val="fr-FR" w:eastAsia="fr-FR" w:bidi="ar-SA"/>
        </w:rPr>
        <w:drawing>
          <wp:inline distT="0" distB="0" distL="0" distR="0" wp14:anchorId="2F808F59" wp14:editId="72080A38">
            <wp:extent cx="5572758" cy="7882467"/>
            <wp:effectExtent l="0" t="0" r="9525" b="444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NSIC_A05_Page_1.jpg"/>
                    <pic:cNvPicPr/>
                  </pic:nvPicPr>
                  <pic:blipFill>
                    <a:blip r:embed="rId36">
                      <a:extLst>
                        <a:ext uri="{28A0092B-C50C-407E-A947-70E740481C1C}">
                          <a14:useLocalDpi xmlns:a14="http://schemas.microsoft.com/office/drawing/2010/main" val="0"/>
                        </a:ext>
                      </a:extLst>
                    </a:blip>
                    <a:stretch>
                      <a:fillRect/>
                    </a:stretch>
                  </pic:blipFill>
                  <pic:spPr>
                    <a:xfrm>
                      <a:off x="0" y="0"/>
                      <a:ext cx="5571856" cy="7881191"/>
                    </a:xfrm>
                    <a:prstGeom prst="rect">
                      <a:avLst/>
                    </a:prstGeom>
                  </pic:spPr>
                </pic:pic>
              </a:graphicData>
            </a:graphic>
          </wp:inline>
        </w:drawing>
      </w:r>
    </w:p>
    <w:p w14:paraId="7E3312D2" w14:textId="77777777" w:rsidR="00C969EE" w:rsidRDefault="00C969EE" w:rsidP="002230C6">
      <w:pPr>
        <w:spacing w:before="240"/>
        <w:contextualSpacing w:val="0"/>
        <w:rPr>
          <w:lang w:val="fr-FR"/>
        </w:rPr>
      </w:pPr>
      <w:r>
        <w:rPr>
          <w:noProof/>
          <w:lang w:val="fr-FR" w:eastAsia="fr-FR" w:bidi="ar-SA"/>
        </w:rPr>
        <w:lastRenderedPageBreak/>
        <w:drawing>
          <wp:inline distT="0" distB="0" distL="0" distR="0" wp14:anchorId="397CEBB9" wp14:editId="086BE8E9">
            <wp:extent cx="5518768" cy="7806101"/>
            <wp:effectExtent l="0" t="0" r="6350" b="444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NSIC_A05_Page_2.jpg"/>
                    <pic:cNvPicPr/>
                  </pic:nvPicPr>
                  <pic:blipFill>
                    <a:blip r:embed="rId37">
                      <a:extLst>
                        <a:ext uri="{28A0092B-C50C-407E-A947-70E740481C1C}">
                          <a14:useLocalDpi xmlns:a14="http://schemas.microsoft.com/office/drawing/2010/main" val="0"/>
                        </a:ext>
                      </a:extLst>
                    </a:blip>
                    <a:stretch>
                      <a:fillRect/>
                    </a:stretch>
                  </pic:blipFill>
                  <pic:spPr>
                    <a:xfrm>
                      <a:off x="0" y="0"/>
                      <a:ext cx="5515769" cy="7801859"/>
                    </a:xfrm>
                    <a:prstGeom prst="rect">
                      <a:avLst/>
                    </a:prstGeom>
                  </pic:spPr>
                </pic:pic>
              </a:graphicData>
            </a:graphic>
          </wp:inline>
        </w:drawing>
      </w:r>
    </w:p>
    <w:p w14:paraId="0866062B" w14:textId="77777777" w:rsidR="00390165" w:rsidRDefault="00390165">
      <w:pPr>
        <w:spacing w:after="200" w:line="276" w:lineRule="auto"/>
        <w:contextualSpacing w:val="0"/>
        <w:jc w:val="left"/>
        <w:rPr>
          <w:lang w:val="fr-FR"/>
        </w:rPr>
      </w:pPr>
      <w:r>
        <w:rPr>
          <w:lang w:val="fr-FR"/>
        </w:rPr>
        <w:br w:type="page"/>
      </w:r>
    </w:p>
    <w:p w14:paraId="4D07471C" w14:textId="77777777" w:rsidR="004704ED" w:rsidRPr="00390165" w:rsidRDefault="004704ED" w:rsidP="004704ED">
      <w:pPr>
        <w:pStyle w:val="Titre2"/>
        <w:spacing w:before="120"/>
        <w:ind w:left="425" w:hanging="431"/>
      </w:pPr>
      <w:bookmarkStart w:id="104" w:name="_Toc358619048"/>
      <w:r>
        <w:lastRenderedPageBreak/>
        <w:t>Annexe 5 – Logigramme définissant les délais et durées</w:t>
      </w:r>
      <w:bookmarkEnd w:id="104"/>
    </w:p>
    <w:p w14:paraId="2B3FCC73" w14:textId="77777777" w:rsidR="004704ED" w:rsidRPr="002A0544" w:rsidRDefault="004704ED" w:rsidP="004704ED">
      <w:pPr>
        <w:spacing w:before="120"/>
        <w:rPr>
          <w:b/>
          <w:sz w:val="24"/>
          <w:szCs w:val="24"/>
          <w:lang w:val="fr-FR"/>
        </w:rPr>
      </w:pPr>
      <w:r>
        <w:rPr>
          <w:noProof/>
          <w:lang w:val="fr-FR" w:eastAsia="fr-FR" w:bidi="ar-SA"/>
        </w:rPr>
        <mc:AlternateContent>
          <mc:Choice Requires="wps">
            <w:drawing>
              <wp:anchor distT="0" distB="0" distL="114300" distR="114300" simplePos="0" relativeHeight="251692032" behindDoc="0" locked="0" layoutInCell="1" allowOverlap="1" wp14:anchorId="2ED2D7CF" wp14:editId="69ADFDA2">
                <wp:simplePos x="0" y="0"/>
                <wp:positionH relativeFrom="column">
                  <wp:posOffset>1216025</wp:posOffset>
                </wp:positionH>
                <wp:positionV relativeFrom="paragraph">
                  <wp:posOffset>46355</wp:posOffset>
                </wp:positionV>
                <wp:extent cx="228600" cy="1143000"/>
                <wp:effectExtent l="12065" t="5080" r="6985" b="13970"/>
                <wp:wrapNone/>
                <wp:docPr id="21" name="Accolade fermant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143000"/>
                        </a:xfrm>
                        <a:prstGeom prst="rightBrace">
                          <a:avLst>
                            <a:gd name="adj1" fmla="val 41667"/>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28F8AA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1" o:spid="_x0000_s1026" type="#_x0000_t88" style="position:absolute;margin-left:95.75pt;margin-top:3.65pt;width:18pt;height:9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" strokeweight=".26mm">
                <v:stroke joinstyle="miter"/>
              </v:shape>
            </w:pict>
          </mc:Fallback>
        </mc:AlternateContent>
      </w:r>
      <w:r w:rsidRPr="002A0544">
        <w:rPr>
          <w:b/>
          <w:sz w:val="24"/>
          <w:szCs w:val="24"/>
          <w:lang w:val="fr-FR"/>
        </w:rPr>
        <w:t>Décision</w:t>
      </w:r>
    </w:p>
    <w:p w14:paraId="499311FF" w14:textId="77777777" w:rsidR="004704ED" w:rsidRDefault="004704ED" w:rsidP="004704ED">
      <w:pPr>
        <w:rPr>
          <w:b/>
          <w:sz w:val="24"/>
          <w:szCs w:val="24"/>
          <w:lang w:val="fr-FR"/>
        </w:rPr>
      </w:pPr>
      <w:r>
        <w:rPr>
          <w:noProof/>
          <w:lang w:val="fr-FR" w:eastAsia="fr-FR" w:bidi="ar-SA"/>
        </w:rPr>
        <mc:AlternateContent>
          <mc:Choice Requires="wps">
            <w:drawing>
              <wp:anchor distT="0" distB="0" distL="114300" distR="114300" simplePos="0" relativeHeight="251683840" behindDoc="0" locked="0" layoutInCell="1" allowOverlap="1" wp14:anchorId="52E81D19" wp14:editId="2DB11B7B">
                <wp:simplePos x="0" y="0"/>
                <wp:positionH relativeFrom="column">
                  <wp:posOffset>342900</wp:posOffset>
                </wp:positionH>
                <wp:positionV relativeFrom="paragraph">
                  <wp:posOffset>33020</wp:posOffset>
                </wp:positionV>
                <wp:extent cx="6350" cy="854075"/>
                <wp:effectExtent l="53340" t="15875" r="54610" b="15875"/>
                <wp:wrapNone/>
                <wp:docPr id="20" name="Connecteur droit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54075"/>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2C1CDBE0" id="Connecteur droit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6pt" to="27.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" strokeweight=".26mm">
                <v:stroke startarrow="block" endarrow="block" joinstyle="miter"/>
              </v:line>
            </w:pict>
          </mc:Fallback>
        </mc:AlternateContent>
      </w:r>
    </w:p>
    <w:p w14:paraId="2A2642A6" w14:textId="77777777" w:rsidR="004704ED"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93056" behindDoc="0" locked="0" layoutInCell="1" allowOverlap="1" wp14:anchorId="7E77F786" wp14:editId="5B5FD893">
                <wp:simplePos x="0" y="0"/>
                <wp:positionH relativeFrom="column">
                  <wp:posOffset>1447800</wp:posOffset>
                </wp:positionH>
                <wp:positionV relativeFrom="paragraph">
                  <wp:posOffset>150495</wp:posOffset>
                </wp:positionV>
                <wp:extent cx="2171700" cy="342900"/>
                <wp:effectExtent l="5715" t="5080" r="13335" b="1397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6350">
                          <a:solidFill>
                            <a:srgbClr val="000000"/>
                          </a:solidFill>
                          <a:miter lim="800000"/>
                          <a:headEnd/>
                          <a:tailEnd/>
                        </a:ln>
                      </wps:spPr>
                      <wps:txbx>
                        <w:txbxContent>
                          <w:p w14:paraId="45CBA759" w14:textId="77777777" w:rsidR="000D5164" w:rsidRDefault="000D5164" w:rsidP="004704ED">
                            <w:pPr>
                              <w:pStyle w:val="Corpsdetexte31"/>
                            </w:pPr>
                            <w:r>
                              <w:t>Délai de Déclenchement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798C521" id="Zone de texte 19" o:spid="_x0000_s1027" type="#_x0000_t202" style="position:absolute;left:0;text-align:left;margin-left:114pt;margin-top:11.85pt;width:171pt;height:27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" strokeweight=".5pt">
                <v:textbox inset="7.45pt,3.85pt,7.45pt,3.85pt">
                  <w:txbxContent>
                    <w:p w:rsidR="00BD6E22" w:rsidRDefault="00BD6E22" w:rsidP="004704ED">
                      <w:pPr>
                        <w:pStyle w:val="Corpsdetexte31"/>
                      </w:pPr>
                      <w:r>
                        <w:t>Délai de Déclenchement</w:t>
                      </w:r>
                    </w:p>
                  </w:txbxContent>
                </v:textbox>
              </v:shape>
            </w:pict>
          </mc:Fallback>
        </mc:AlternateContent>
      </w:r>
    </w:p>
    <w:p w14:paraId="18D79A12" w14:textId="77777777" w:rsidR="004704ED"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87936" behindDoc="0" locked="0" layoutInCell="1" allowOverlap="1" wp14:anchorId="070453DA" wp14:editId="4C117A82">
                <wp:simplePos x="0" y="0"/>
                <wp:positionH relativeFrom="column">
                  <wp:posOffset>467995</wp:posOffset>
                </wp:positionH>
                <wp:positionV relativeFrom="paragraph">
                  <wp:posOffset>13970</wp:posOffset>
                </wp:positionV>
                <wp:extent cx="685800" cy="293370"/>
                <wp:effectExtent l="6985" t="6985" r="12065" b="1397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93370"/>
                        </a:xfrm>
                        <a:prstGeom prst="rect">
                          <a:avLst/>
                        </a:prstGeom>
                        <a:solidFill>
                          <a:srgbClr val="FFFFFF"/>
                        </a:solidFill>
                        <a:ln w="6350">
                          <a:solidFill>
                            <a:srgbClr val="000000"/>
                          </a:solidFill>
                          <a:miter lim="800000"/>
                          <a:headEnd/>
                          <a:tailEnd/>
                        </a:ln>
                      </wps:spPr>
                      <wps:txbx>
                        <w:txbxContent>
                          <w:p w14:paraId="14F98EE7" w14:textId="77777777" w:rsidR="000D5164" w:rsidRDefault="000D5164" w:rsidP="004704ED">
                            <w:r>
                              <w:t>SAMU</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B74A460" id="Zone de texte 18" o:spid="_x0000_s1028" type="#_x0000_t202" style="position:absolute;left:0;text-align:left;margin-left:36.85pt;margin-top:1.1pt;width:54pt;height:23.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" strokeweight=".5pt">
                <v:textbox inset="7.45pt,3.85pt,7.45pt,3.85pt">
                  <w:txbxContent>
                    <w:p w:rsidR="00BD6E22" w:rsidRDefault="00BD6E22" w:rsidP="004704ED">
                      <w:r>
                        <w:t>SAMU</w:t>
                      </w:r>
                    </w:p>
                  </w:txbxContent>
                </v:textbox>
              </v:shape>
            </w:pict>
          </mc:Fallback>
        </mc:AlternateContent>
      </w:r>
    </w:p>
    <w:p w14:paraId="223E6E1F" w14:textId="77777777" w:rsidR="004704ED" w:rsidRDefault="004704ED" w:rsidP="004704ED">
      <w:pPr>
        <w:rPr>
          <w:b/>
          <w:sz w:val="24"/>
          <w:szCs w:val="24"/>
          <w:lang w:val="fr-FR"/>
        </w:rPr>
      </w:pPr>
    </w:p>
    <w:p w14:paraId="50135CF9" w14:textId="77777777" w:rsidR="004704ED" w:rsidRDefault="004704ED" w:rsidP="004704ED">
      <w:pPr>
        <w:rPr>
          <w:b/>
          <w:sz w:val="24"/>
          <w:szCs w:val="24"/>
          <w:lang w:val="fr-FR"/>
        </w:rPr>
      </w:pPr>
    </w:p>
    <w:p w14:paraId="11E2A1C3"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300" distR="114300" simplePos="0" relativeHeight="251696128" behindDoc="0" locked="0" layoutInCell="1" allowOverlap="1" wp14:anchorId="55959C6D" wp14:editId="679EDB36">
                <wp:simplePos x="0" y="0"/>
                <wp:positionH relativeFrom="column">
                  <wp:posOffset>5627040</wp:posOffset>
                </wp:positionH>
                <wp:positionV relativeFrom="paragraph">
                  <wp:posOffset>31115</wp:posOffset>
                </wp:positionV>
                <wp:extent cx="342900" cy="6623685"/>
                <wp:effectExtent l="0" t="0" r="57150" b="24765"/>
                <wp:wrapNone/>
                <wp:docPr id="17" name="Accolade fermant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6623685"/>
                        </a:xfrm>
                        <a:prstGeom prst="rightBrace">
                          <a:avLst>
                            <a:gd name="adj1" fmla="val 160972"/>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F8D4180" id="Accolade fermante 17" o:spid="_x0000_s1026" type="#_x0000_t88" style="position:absolute;margin-left:443.05pt;margin-top:2.45pt;width:27pt;height:52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" strokeweight=".26mm">
                <v:stroke joinstyle="miter"/>
              </v:shape>
            </w:pict>
          </mc:Fallback>
        </mc:AlternateContent>
      </w:r>
      <w:r w:rsidRPr="002A0544">
        <w:rPr>
          <w:b/>
          <w:sz w:val="24"/>
          <w:szCs w:val="24"/>
          <w:lang w:val="fr-FR"/>
        </w:rPr>
        <w:t>Déclenché</w:t>
      </w:r>
    </w:p>
    <w:p w14:paraId="3E647F7F" w14:textId="77777777" w:rsidR="004704ED" w:rsidRDefault="004704ED" w:rsidP="004704ED">
      <w:pPr>
        <w:rPr>
          <w:b/>
          <w:sz w:val="24"/>
          <w:szCs w:val="24"/>
          <w:lang w:val="fr-FR"/>
        </w:rPr>
      </w:pPr>
      <w:r>
        <w:rPr>
          <w:noProof/>
          <w:lang w:val="fr-FR" w:eastAsia="fr-FR" w:bidi="ar-SA"/>
        </w:rPr>
        <mc:AlternateContent>
          <mc:Choice Requires="wps">
            <w:drawing>
              <wp:anchor distT="0" distB="0" distL="114300" distR="114300" simplePos="0" relativeHeight="251684864" behindDoc="0" locked="0" layoutInCell="1" allowOverlap="1" wp14:anchorId="544C89BF" wp14:editId="174D4A24">
                <wp:simplePos x="0" y="0"/>
                <wp:positionH relativeFrom="column">
                  <wp:posOffset>2038985</wp:posOffset>
                </wp:positionH>
                <wp:positionV relativeFrom="paragraph">
                  <wp:posOffset>-1905</wp:posOffset>
                </wp:positionV>
                <wp:extent cx="120015" cy="1016635"/>
                <wp:effectExtent l="6350" t="11430" r="6985" b="10160"/>
                <wp:wrapNone/>
                <wp:docPr id="16" name="Accolade ferman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016635"/>
                        </a:xfrm>
                        <a:prstGeom prst="rightBrace">
                          <a:avLst>
                            <a:gd name="adj1" fmla="val 70591"/>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84C439C" id="Accolade fermante 16" o:spid="_x0000_s1026" type="#_x0000_t88" style="position:absolute;margin-left:160.55pt;margin-top:-.15pt;width:9.45pt;height:80.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" strokeweight=".26mm">
                <v:stroke joinstyle="miter"/>
              </v:shape>
            </w:pict>
          </mc:Fallback>
        </mc:AlternateContent>
      </w:r>
    </w:p>
    <w:p w14:paraId="307BF3D2"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88960" behindDoc="0" locked="0" layoutInCell="1" allowOverlap="1" wp14:anchorId="0B22142F" wp14:editId="356CFF08">
                <wp:simplePos x="0" y="0"/>
                <wp:positionH relativeFrom="column">
                  <wp:posOffset>2173605</wp:posOffset>
                </wp:positionH>
                <wp:positionV relativeFrom="paragraph">
                  <wp:posOffset>153670</wp:posOffset>
                </wp:positionV>
                <wp:extent cx="1485900" cy="342900"/>
                <wp:effectExtent l="7620" t="10160" r="11430" b="889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6350">
                          <a:solidFill>
                            <a:srgbClr val="000000"/>
                          </a:solidFill>
                          <a:miter lim="800000"/>
                          <a:headEnd/>
                          <a:tailEnd/>
                        </a:ln>
                      </wps:spPr>
                      <wps:txbx>
                        <w:txbxContent>
                          <w:p w14:paraId="2BC50096" w14:textId="77777777" w:rsidR="000D5164" w:rsidRDefault="000D5164" w:rsidP="004704ED">
                            <w:pPr>
                              <w:pStyle w:val="Corpsdetexte31"/>
                            </w:pPr>
                            <w:r>
                              <w:t>Délai de Départ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17E239D" id="Zone de texte 15" o:spid="_x0000_s1029" type="#_x0000_t202" style="position:absolute;left:0;text-align:left;margin-left:171.15pt;margin-top:12.1pt;width:117pt;height:27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" strokeweight=".5pt">
                <v:textbox inset="7.45pt,3.85pt,7.45pt,3.85pt">
                  <w:txbxContent>
                    <w:p w:rsidR="00BD6E22" w:rsidRDefault="00BD6E22" w:rsidP="004704ED">
                      <w:pPr>
                        <w:pStyle w:val="Corpsdetexte31"/>
                      </w:pPr>
                      <w:r>
                        <w:t>Délai de Départ</w:t>
                      </w:r>
                    </w:p>
                  </w:txbxContent>
                </v:textbox>
              </v:shape>
            </w:pict>
          </mc:Fallback>
        </mc:AlternateContent>
      </w:r>
    </w:p>
    <w:p w14:paraId="1E457A1C" w14:textId="77777777" w:rsidR="004704ED" w:rsidRPr="002A0544" w:rsidRDefault="004704ED" w:rsidP="004704ED">
      <w:pPr>
        <w:rPr>
          <w:b/>
          <w:sz w:val="24"/>
          <w:szCs w:val="24"/>
          <w:lang w:val="fr-FR"/>
        </w:rPr>
      </w:pPr>
    </w:p>
    <w:p w14:paraId="6A6A4E33" w14:textId="77777777" w:rsidR="004704ED" w:rsidRPr="002A0544" w:rsidRDefault="004704ED" w:rsidP="004704ED">
      <w:pPr>
        <w:rPr>
          <w:b/>
          <w:sz w:val="24"/>
          <w:szCs w:val="24"/>
          <w:lang w:val="fr-FR"/>
        </w:rPr>
      </w:pPr>
    </w:p>
    <w:p w14:paraId="0B46E60E" w14:textId="77777777" w:rsidR="004704ED" w:rsidRPr="002A0544" w:rsidRDefault="004704ED" w:rsidP="004704ED">
      <w:pPr>
        <w:rPr>
          <w:b/>
          <w:sz w:val="24"/>
          <w:szCs w:val="24"/>
          <w:lang w:val="fr-FR"/>
        </w:rPr>
      </w:pPr>
    </w:p>
    <w:p w14:paraId="39F44D4D"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300" distR="114300" simplePos="0" relativeHeight="251695104" behindDoc="0" locked="0" layoutInCell="1" allowOverlap="1" wp14:anchorId="318092F9" wp14:editId="2C9335B9">
                <wp:simplePos x="0" y="0"/>
                <wp:positionH relativeFrom="column">
                  <wp:posOffset>5295900</wp:posOffset>
                </wp:positionH>
                <wp:positionV relativeFrom="paragraph">
                  <wp:posOffset>38735</wp:posOffset>
                </wp:positionV>
                <wp:extent cx="342900" cy="4251960"/>
                <wp:effectExtent l="5715" t="10795" r="13335" b="13970"/>
                <wp:wrapNone/>
                <wp:docPr id="14" name="Accolade fermant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4251960"/>
                        </a:xfrm>
                        <a:prstGeom prst="rightBrace">
                          <a:avLst>
                            <a:gd name="adj1" fmla="val 103333"/>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B22C3B" id="Accolade fermante 14" o:spid="_x0000_s1026" type="#_x0000_t88" style="position:absolute;margin-left:417pt;margin-top:3.05pt;width:27pt;height:33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" strokeweight=".26mm">
                <v:stroke joinstyle="miter"/>
              </v:shape>
            </w:pict>
          </mc:Fallback>
        </mc:AlternateContent>
      </w:r>
      <w:r>
        <w:rPr>
          <w:noProof/>
          <w:lang w:val="fr-FR" w:eastAsia="fr-FR" w:bidi="ar-SA"/>
        </w:rPr>
        <mc:AlternateContent>
          <mc:Choice Requires="wps">
            <w:drawing>
              <wp:anchor distT="0" distB="0" distL="114300" distR="114300" simplePos="0" relativeHeight="251686912" behindDoc="0" locked="0" layoutInCell="1" allowOverlap="1" wp14:anchorId="2680B6D3" wp14:editId="32F29478">
                <wp:simplePos x="0" y="0"/>
                <wp:positionH relativeFrom="column">
                  <wp:posOffset>2063115</wp:posOffset>
                </wp:positionH>
                <wp:positionV relativeFrom="paragraph">
                  <wp:posOffset>147955</wp:posOffset>
                </wp:positionV>
                <wp:extent cx="114300" cy="1178560"/>
                <wp:effectExtent l="11430" t="5715" r="7620" b="6350"/>
                <wp:wrapNone/>
                <wp:docPr id="13" name="Accolade fermant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78560"/>
                        </a:xfrm>
                        <a:prstGeom prst="rightBrace">
                          <a:avLst>
                            <a:gd name="adj1" fmla="val 85926"/>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7C7567E" id="Accolade fermante 13" o:spid="_x0000_s1026" type="#_x0000_t88" style="position:absolute;margin-left:162.45pt;margin-top:11.65pt;width:9pt;height:9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" strokeweight=".26mm">
                <v:stroke joinstyle="miter"/>
              </v:shape>
            </w:pict>
          </mc:Fallback>
        </mc:AlternateContent>
      </w:r>
      <w:r w:rsidRPr="002A0544">
        <w:rPr>
          <w:b/>
          <w:sz w:val="24"/>
          <w:szCs w:val="24"/>
          <w:lang w:val="fr-FR"/>
        </w:rPr>
        <w:t>Début d’intervention</w:t>
      </w:r>
    </w:p>
    <w:p w14:paraId="6C464EDF" w14:textId="77777777" w:rsidR="004704ED" w:rsidRPr="002A0544" w:rsidRDefault="004704ED" w:rsidP="004704ED">
      <w:pPr>
        <w:ind w:firstLine="709"/>
        <w:rPr>
          <w:b/>
          <w:sz w:val="24"/>
          <w:szCs w:val="24"/>
          <w:lang w:val="fr-FR"/>
        </w:rPr>
      </w:pPr>
      <w:r w:rsidRPr="002A0544">
        <w:rPr>
          <w:b/>
          <w:sz w:val="24"/>
          <w:szCs w:val="24"/>
          <w:lang w:val="fr-FR"/>
        </w:rPr>
        <w:t>(Départ)</w:t>
      </w:r>
    </w:p>
    <w:p w14:paraId="604CC14A" w14:textId="77777777" w:rsidR="004704ED"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89984" behindDoc="0" locked="0" layoutInCell="1" allowOverlap="1" wp14:anchorId="1F3694F0" wp14:editId="0BFC90C2">
                <wp:simplePos x="0" y="0"/>
                <wp:positionH relativeFrom="column">
                  <wp:posOffset>2180590</wp:posOffset>
                </wp:positionH>
                <wp:positionV relativeFrom="paragraph">
                  <wp:posOffset>-3810</wp:posOffset>
                </wp:positionV>
                <wp:extent cx="1263015" cy="565150"/>
                <wp:effectExtent l="5080" t="6985" r="8255" b="889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5150"/>
                        </a:xfrm>
                        <a:prstGeom prst="rect">
                          <a:avLst/>
                        </a:prstGeom>
                        <a:solidFill>
                          <a:srgbClr val="FFFFFF"/>
                        </a:solidFill>
                        <a:ln w="6350">
                          <a:solidFill>
                            <a:srgbClr val="000000"/>
                          </a:solidFill>
                          <a:miter lim="800000"/>
                          <a:headEnd/>
                          <a:tailEnd/>
                        </a:ln>
                      </wps:spPr>
                      <wps:txbx>
                        <w:txbxContent>
                          <w:p w14:paraId="00C138D6" w14:textId="77777777" w:rsidR="000D5164" w:rsidRDefault="000D5164" w:rsidP="004704ED">
                            <w:pPr>
                              <w:pStyle w:val="Corpsdetexte31"/>
                            </w:pPr>
                            <w:r>
                              <w:t>Délai d’acheminement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B5EDE0" id="Zone de texte 12" o:spid="_x0000_s1030" type="#_x0000_t202" style="position:absolute;left:0;text-align:left;margin-left:171.7pt;margin-top:-.3pt;width:99.45pt;height:44.5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" strokeweight=".5pt">
                <v:textbox inset="7.45pt,3.85pt,7.45pt,3.85pt">
                  <w:txbxContent>
                    <w:p w:rsidR="00BD6E22" w:rsidRDefault="00BD6E22" w:rsidP="004704ED">
                      <w:pPr>
                        <w:pStyle w:val="Corpsdetexte31"/>
                      </w:pPr>
                      <w:r>
                        <w:t>Délai d’acheminement</w:t>
                      </w:r>
                    </w:p>
                  </w:txbxContent>
                </v:textbox>
              </v:shape>
            </w:pict>
          </mc:Fallback>
        </mc:AlternateContent>
      </w:r>
    </w:p>
    <w:p w14:paraId="7BA00C85" w14:textId="77777777" w:rsidR="004704ED" w:rsidRDefault="004704ED" w:rsidP="004704ED">
      <w:pPr>
        <w:rPr>
          <w:b/>
          <w:sz w:val="24"/>
          <w:szCs w:val="24"/>
          <w:lang w:val="fr-FR"/>
        </w:rPr>
      </w:pPr>
    </w:p>
    <w:p w14:paraId="460D45F3" w14:textId="77777777" w:rsidR="004704ED" w:rsidRDefault="004704ED" w:rsidP="004704ED">
      <w:pPr>
        <w:rPr>
          <w:b/>
          <w:sz w:val="24"/>
          <w:szCs w:val="24"/>
          <w:lang w:val="fr-FR"/>
        </w:rPr>
      </w:pPr>
    </w:p>
    <w:p w14:paraId="06414A08" w14:textId="77777777" w:rsidR="004704ED" w:rsidRDefault="004704ED" w:rsidP="004704ED">
      <w:pPr>
        <w:rPr>
          <w:b/>
          <w:sz w:val="24"/>
          <w:szCs w:val="24"/>
          <w:lang w:val="fr-FR"/>
        </w:rPr>
      </w:pPr>
    </w:p>
    <w:p w14:paraId="11C1C4B7" w14:textId="77777777" w:rsidR="004704ED" w:rsidRDefault="004704ED" w:rsidP="004704ED">
      <w:pPr>
        <w:rPr>
          <w:b/>
          <w:sz w:val="24"/>
          <w:szCs w:val="24"/>
          <w:lang w:val="fr-FR"/>
        </w:rPr>
      </w:pPr>
    </w:p>
    <w:p w14:paraId="51A44F9C" w14:textId="77777777" w:rsidR="004704ED" w:rsidRPr="002A0544" w:rsidRDefault="004704ED" w:rsidP="004704ED">
      <w:pPr>
        <w:rPr>
          <w:b/>
          <w:sz w:val="24"/>
          <w:szCs w:val="24"/>
          <w:lang w:val="fr-FR"/>
        </w:rPr>
      </w:pPr>
      <w:r>
        <w:rPr>
          <w:b/>
          <w:noProof/>
          <w:sz w:val="24"/>
          <w:szCs w:val="24"/>
          <w:lang w:val="fr-FR" w:eastAsia="fr-FR" w:bidi="ar-SA"/>
        </w:rPr>
        <mc:AlternateContent>
          <mc:Choice Requires="wps">
            <w:drawing>
              <wp:anchor distT="0" distB="0" distL="114300" distR="114300" simplePos="0" relativeHeight="251702272" behindDoc="0" locked="0" layoutInCell="1" allowOverlap="1" wp14:anchorId="734A2695" wp14:editId="7EB72699">
                <wp:simplePos x="0" y="0"/>
                <wp:positionH relativeFrom="column">
                  <wp:posOffset>3684270</wp:posOffset>
                </wp:positionH>
                <wp:positionV relativeFrom="paragraph">
                  <wp:posOffset>105410</wp:posOffset>
                </wp:positionV>
                <wp:extent cx="186055" cy="2183765"/>
                <wp:effectExtent l="13335" t="8255" r="10160" b="8255"/>
                <wp:wrapNone/>
                <wp:docPr id="11" name="Accolade fermant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2183765"/>
                        </a:xfrm>
                        <a:prstGeom prst="rightBrace">
                          <a:avLst>
                            <a:gd name="adj1" fmla="val 9781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015CC0" id="Accolade fermante 11" o:spid="_x0000_s1026" type="#_x0000_t88" style="position:absolute;margin-left:290.1pt;margin-top:8.3pt;width:14.65pt;height:17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" strokeweight=".26mm">
                <v:stroke joinstyle="miter"/>
              </v:shape>
            </w:pict>
          </mc:Fallback>
        </mc:AlternateContent>
      </w:r>
      <w:r w:rsidRPr="002A0544">
        <w:rPr>
          <w:b/>
          <w:sz w:val="24"/>
          <w:szCs w:val="24"/>
          <w:lang w:val="fr-FR"/>
        </w:rPr>
        <w:t>Arrivée sur les lieux</w:t>
      </w:r>
    </w:p>
    <w:p w14:paraId="278EF72E" w14:textId="77777777" w:rsidR="004704ED"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700224" behindDoc="0" locked="0" layoutInCell="1" allowOverlap="1" wp14:anchorId="5350C12E" wp14:editId="5C0FD674">
                <wp:simplePos x="0" y="0"/>
                <wp:positionH relativeFrom="column">
                  <wp:posOffset>2264410</wp:posOffset>
                </wp:positionH>
                <wp:positionV relativeFrom="paragraph">
                  <wp:posOffset>20955</wp:posOffset>
                </wp:positionV>
                <wp:extent cx="1355090" cy="661670"/>
                <wp:effectExtent l="12700" t="5715" r="13335" b="889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661670"/>
                        </a:xfrm>
                        <a:prstGeom prst="rect">
                          <a:avLst/>
                        </a:prstGeom>
                        <a:solidFill>
                          <a:srgbClr val="FFFFFF"/>
                        </a:solidFill>
                        <a:ln w="6350">
                          <a:solidFill>
                            <a:srgbClr val="000000"/>
                          </a:solidFill>
                          <a:miter lim="800000"/>
                          <a:headEnd/>
                          <a:tailEnd/>
                        </a:ln>
                      </wps:spPr>
                      <wps:txbx>
                        <w:txbxContent>
                          <w:p w14:paraId="24678D3F" w14:textId="77777777" w:rsidR="000D5164" w:rsidRDefault="000D5164" w:rsidP="004704ED">
                            <w:pPr>
                              <w:pStyle w:val="Corpsdetexte31"/>
                            </w:pPr>
                            <w:r>
                              <w:t>Durée de</w:t>
                            </w:r>
                          </w:p>
                          <w:p w14:paraId="33A2615F" w14:textId="77777777" w:rsidR="000D5164" w:rsidRDefault="000D5164" w:rsidP="004704ED">
                            <w:pPr>
                              <w:pStyle w:val="Corpsdetexte31"/>
                            </w:pPr>
                            <w:r>
                              <w:t>Conditionnement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162157" id="Zone de texte 10" o:spid="_x0000_s1031" type="#_x0000_t202" style="position:absolute;left:0;text-align:left;margin-left:178.3pt;margin-top:1.65pt;width:106.7pt;height:52.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" strokeweight=".5pt">
                <v:textbox inset="7.45pt,3.85pt,7.45pt,3.85pt">
                  <w:txbxContent>
                    <w:p w:rsidR="00BD6E22" w:rsidRDefault="00BD6E22" w:rsidP="004704ED">
                      <w:pPr>
                        <w:pStyle w:val="Corpsdetexte31"/>
                      </w:pPr>
                      <w:r>
                        <w:t>Durée de</w:t>
                      </w:r>
                    </w:p>
                    <w:p w:rsidR="00BD6E22" w:rsidRDefault="00BD6E22" w:rsidP="004704ED">
                      <w:pPr>
                        <w:pStyle w:val="Corpsdetexte31"/>
                      </w:pPr>
                      <w:r>
                        <w:t>Conditionnement</w:t>
                      </w:r>
                    </w:p>
                  </w:txbxContent>
                </v:textbox>
              </v:shape>
            </w:pict>
          </mc:Fallback>
        </mc:AlternateContent>
      </w:r>
      <w:r>
        <w:rPr>
          <w:noProof/>
          <w:lang w:val="fr-FR" w:eastAsia="fr-FR" w:bidi="ar-SA"/>
        </w:rPr>
        <mc:AlternateContent>
          <mc:Choice Requires="wps">
            <w:drawing>
              <wp:anchor distT="0" distB="0" distL="114300" distR="114300" simplePos="0" relativeHeight="251685888" behindDoc="0" locked="0" layoutInCell="1" allowOverlap="1" wp14:anchorId="66A30AB0" wp14:editId="17DDE705">
                <wp:simplePos x="0" y="0"/>
                <wp:positionH relativeFrom="column">
                  <wp:posOffset>4479925</wp:posOffset>
                </wp:positionH>
                <wp:positionV relativeFrom="paragraph">
                  <wp:posOffset>89535</wp:posOffset>
                </wp:positionV>
                <wp:extent cx="144145" cy="2461895"/>
                <wp:effectExtent l="8890" t="7620" r="8890" b="6985"/>
                <wp:wrapNone/>
                <wp:docPr id="9" name="Accolade fermant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2461895"/>
                        </a:xfrm>
                        <a:prstGeom prst="rightBrace">
                          <a:avLst>
                            <a:gd name="adj1" fmla="val 142327"/>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4C8D4EA" id="Accolade fermante 9" o:spid="_x0000_s1026" type="#_x0000_t88" style="position:absolute;margin-left:352.75pt;margin-top:7.05pt;width:11.35pt;height:19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" strokeweight=".26mm">
                <v:stroke joinstyle="miter"/>
              </v:shape>
            </w:pict>
          </mc:Fallback>
        </mc:AlternateContent>
      </w:r>
      <w:r>
        <w:rPr>
          <w:noProof/>
          <w:lang w:val="fr-FR" w:eastAsia="fr-FR" w:bidi="ar-SA"/>
        </w:rPr>
        <mc:AlternateContent>
          <mc:Choice Requires="wps">
            <w:drawing>
              <wp:anchor distT="0" distB="0" distL="114300" distR="114300" simplePos="0" relativeHeight="251699200" behindDoc="0" locked="0" layoutInCell="1" allowOverlap="1" wp14:anchorId="36F45F91" wp14:editId="580312B8">
                <wp:simplePos x="0" y="0"/>
                <wp:positionH relativeFrom="column">
                  <wp:posOffset>2316480</wp:posOffset>
                </wp:positionH>
                <wp:positionV relativeFrom="paragraph">
                  <wp:posOffset>151130</wp:posOffset>
                </wp:positionV>
                <wp:extent cx="186055" cy="1931035"/>
                <wp:effectExtent l="7620" t="12065" r="6350" b="9525"/>
                <wp:wrapNone/>
                <wp:docPr id="8" name="Accolade ferman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055" cy="1931035"/>
                        </a:xfrm>
                        <a:prstGeom prst="rightBrace">
                          <a:avLst>
                            <a:gd name="adj1" fmla="val 8649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E4F396A" id="Accolade fermante 8" o:spid="_x0000_s1026" type="#_x0000_t88" style="position:absolute;margin-left:182.4pt;margin-top:11.9pt;width:14.65pt;height:15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" strokeweight=".26mm">
                <v:stroke joinstyle="miter"/>
              </v:shape>
            </w:pict>
          </mc:Fallback>
        </mc:AlternateContent>
      </w:r>
      <w:r>
        <w:rPr>
          <w:b/>
          <w:sz w:val="24"/>
          <w:szCs w:val="24"/>
          <w:lang w:val="fr-FR"/>
        </w:rPr>
        <w:t>Début de médicalisation</w:t>
      </w:r>
    </w:p>
    <w:p w14:paraId="32AD5B94" w14:textId="77777777" w:rsidR="004704ED" w:rsidRDefault="004704ED" w:rsidP="004704ED">
      <w:pPr>
        <w:rPr>
          <w:b/>
          <w:sz w:val="24"/>
          <w:szCs w:val="24"/>
          <w:lang w:val="fr-FR"/>
        </w:rPr>
      </w:pPr>
    </w:p>
    <w:p w14:paraId="3F9F1BA0" w14:textId="77777777" w:rsidR="004704ED"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703296" behindDoc="0" locked="0" layoutInCell="1" allowOverlap="1" wp14:anchorId="08F1FCE8" wp14:editId="467FFE83">
                <wp:simplePos x="0" y="0"/>
                <wp:positionH relativeFrom="column">
                  <wp:posOffset>3870325</wp:posOffset>
                </wp:positionH>
                <wp:positionV relativeFrom="paragraph">
                  <wp:posOffset>113665</wp:posOffset>
                </wp:positionV>
                <wp:extent cx="608965" cy="1057275"/>
                <wp:effectExtent l="8890" t="13335" r="10795" b="57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057275"/>
                        </a:xfrm>
                        <a:prstGeom prst="rect">
                          <a:avLst/>
                        </a:prstGeom>
                        <a:solidFill>
                          <a:srgbClr val="FFFFFF"/>
                        </a:solidFill>
                        <a:ln w="6350">
                          <a:solidFill>
                            <a:srgbClr val="000000"/>
                          </a:solidFill>
                          <a:miter lim="800000"/>
                          <a:headEnd/>
                          <a:tailEnd/>
                        </a:ln>
                      </wps:spPr>
                      <wps:txbx>
                        <w:txbxContent>
                          <w:p w14:paraId="4457A50B" w14:textId="77777777" w:rsidR="000D5164" w:rsidRDefault="000D5164" w:rsidP="004704ED">
                            <w:pPr>
                              <w:pStyle w:val="Corpsdetexte31"/>
                            </w:pPr>
                            <w:r>
                              <w:t>Durée</w:t>
                            </w:r>
                          </w:p>
                          <w:p w14:paraId="71637960" w14:textId="77777777" w:rsidR="000D5164" w:rsidRDefault="000D5164" w:rsidP="004704ED">
                            <w:pPr>
                              <w:pStyle w:val="Corpsdetexte31"/>
                            </w:pPr>
                            <w:proofErr w:type="gramStart"/>
                            <w:r>
                              <w:t>sur</w:t>
                            </w:r>
                            <w:proofErr w:type="gramEnd"/>
                          </w:p>
                          <w:p w14:paraId="103444AD" w14:textId="77777777" w:rsidR="000D5164" w:rsidRDefault="000D5164" w:rsidP="004704ED">
                            <w:pPr>
                              <w:pStyle w:val="Corpsdetexte31"/>
                            </w:pPr>
                            <w:proofErr w:type="gramStart"/>
                            <w:r>
                              <w:t>place</w:t>
                            </w:r>
                            <w:proofErr w:type="gramEnd"/>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EA83363" id="Zone de texte 7" o:spid="_x0000_s1032" type="#_x0000_t202" style="position:absolute;left:0;text-align:left;margin-left:304.75pt;margin-top:8.95pt;width:47.95pt;height:83.25pt;z-index:2517032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" strokeweight=".5pt">
                <v:textbox inset="7.45pt,3.85pt,7.45pt,3.85pt">
                  <w:txbxContent>
                    <w:p w:rsidR="00BD6E22" w:rsidRDefault="00BD6E22" w:rsidP="004704ED">
                      <w:pPr>
                        <w:pStyle w:val="Corpsdetexte31"/>
                      </w:pPr>
                      <w:r>
                        <w:t>Durée</w:t>
                      </w:r>
                    </w:p>
                    <w:p w:rsidR="00BD6E22" w:rsidRDefault="00BD6E22" w:rsidP="004704ED">
                      <w:pPr>
                        <w:pStyle w:val="Corpsdetexte31"/>
                      </w:pPr>
                      <w:r>
                        <w:t>sur</w:t>
                      </w:r>
                    </w:p>
                    <w:p w:rsidR="00BD6E22" w:rsidRDefault="00BD6E22" w:rsidP="004704ED">
                      <w:pPr>
                        <w:pStyle w:val="Corpsdetexte31"/>
                      </w:pPr>
                      <w:r>
                        <w:t>place</w:t>
                      </w:r>
                    </w:p>
                  </w:txbxContent>
                </v:textbox>
              </v:shape>
            </w:pict>
          </mc:Fallback>
        </mc:AlternateContent>
      </w:r>
      <w:r>
        <w:rPr>
          <w:noProof/>
          <w:lang w:val="fr-FR" w:eastAsia="fr-FR" w:bidi="ar-SA"/>
        </w:rPr>
        <mc:AlternateContent>
          <mc:Choice Requires="wps">
            <w:drawing>
              <wp:anchor distT="0" distB="0" distL="114935" distR="114935" simplePos="0" relativeHeight="251691008" behindDoc="0" locked="0" layoutInCell="1" allowOverlap="1" wp14:anchorId="3753C434" wp14:editId="239AC5DA">
                <wp:simplePos x="0" y="0"/>
                <wp:positionH relativeFrom="column">
                  <wp:posOffset>1076325</wp:posOffset>
                </wp:positionH>
                <wp:positionV relativeFrom="paragraph">
                  <wp:posOffset>16510</wp:posOffset>
                </wp:positionV>
                <wp:extent cx="1082675" cy="541020"/>
                <wp:effectExtent l="5715" t="11430" r="6985" b="952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541020"/>
                        </a:xfrm>
                        <a:prstGeom prst="rect">
                          <a:avLst/>
                        </a:prstGeom>
                        <a:solidFill>
                          <a:srgbClr val="FFFFFF"/>
                        </a:solidFill>
                        <a:ln w="6350">
                          <a:solidFill>
                            <a:srgbClr val="000000"/>
                          </a:solidFill>
                          <a:miter lim="800000"/>
                          <a:headEnd/>
                          <a:tailEnd/>
                        </a:ln>
                      </wps:spPr>
                      <wps:txbx>
                        <w:txbxContent>
                          <w:p w14:paraId="3DA356E5" w14:textId="77777777" w:rsidR="000D5164" w:rsidRDefault="000D5164" w:rsidP="004704ED">
                            <w:pPr>
                              <w:pStyle w:val="Corpsdetexte31"/>
                            </w:pPr>
                            <w:r>
                              <w:t>Délai d’orientation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E35DFA2" id="Zone de texte 6" o:spid="_x0000_s1033" type="#_x0000_t202" style="position:absolute;left:0;text-align:left;margin-left:84.75pt;margin-top:1.3pt;width:85.25pt;height:42.6pt;z-index:2516910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" strokeweight=".5pt">
                <v:textbox inset="7.45pt,3.85pt,7.45pt,3.85pt">
                  <w:txbxContent>
                    <w:p w:rsidR="00BD6E22" w:rsidRDefault="00BD6E22" w:rsidP="004704ED">
                      <w:pPr>
                        <w:pStyle w:val="Corpsdetexte31"/>
                      </w:pPr>
                      <w:r>
                        <w:t>Délai d’orientation</w:t>
                      </w:r>
                    </w:p>
                  </w:txbxContent>
                </v:textbox>
              </v:shape>
            </w:pict>
          </mc:Fallback>
        </mc:AlternateContent>
      </w:r>
    </w:p>
    <w:p w14:paraId="55F3A151" w14:textId="77777777" w:rsidR="004704ED" w:rsidRPr="002A0544" w:rsidRDefault="004704ED" w:rsidP="004704ED">
      <w:pPr>
        <w:rPr>
          <w:b/>
          <w:sz w:val="24"/>
          <w:szCs w:val="24"/>
          <w:lang w:val="fr-FR"/>
        </w:rPr>
      </w:pPr>
    </w:p>
    <w:p w14:paraId="7E80723E" w14:textId="77777777" w:rsidR="004704ED" w:rsidRDefault="004704ED" w:rsidP="004704ED">
      <w:pPr>
        <w:ind w:firstLine="709"/>
        <w:rPr>
          <w:b/>
          <w:sz w:val="24"/>
          <w:szCs w:val="24"/>
          <w:lang w:val="fr-FR"/>
        </w:rPr>
      </w:pPr>
      <w:r>
        <w:rPr>
          <w:b/>
          <w:noProof/>
          <w:sz w:val="24"/>
          <w:szCs w:val="24"/>
          <w:lang w:val="fr-FR" w:eastAsia="fr-FR" w:bidi="ar-SA"/>
        </w:rPr>
        <mc:AlternateContent>
          <mc:Choice Requires="wps">
            <w:drawing>
              <wp:anchor distT="0" distB="0" distL="114300" distR="114300" simplePos="0" relativeHeight="251701248" behindDoc="0" locked="0" layoutInCell="1" allowOverlap="1" wp14:anchorId="03A4F033" wp14:editId="699F8A40">
                <wp:simplePos x="0" y="0"/>
                <wp:positionH relativeFrom="column">
                  <wp:posOffset>1220470</wp:posOffset>
                </wp:positionH>
                <wp:positionV relativeFrom="paragraph">
                  <wp:posOffset>46990</wp:posOffset>
                </wp:positionV>
                <wp:extent cx="102235" cy="602615"/>
                <wp:effectExtent l="6985" t="13970" r="5080" b="12065"/>
                <wp:wrapNone/>
                <wp:docPr id="5" name="Accolad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602615"/>
                        </a:xfrm>
                        <a:prstGeom prst="rightBrace">
                          <a:avLst>
                            <a:gd name="adj1" fmla="val 49120"/>
                            <a:gd name="adj2" fmla="val 50000"/>
                          </a:avLst>
                        </a:prstGeom>
                        <a:noFill/>
                        <a:ln w="936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0F22301" id="Accolade fermante 5" o:spid="_x0000_s1026" type="#_x0000_t88" style="position:absolute;margin-left:96.1pt;margin-top:3.7pt;width:8.05pt;height:47.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" strokeweight=".26mm">
                <v:stroke joinstyle="miter"/>
              </v:shape>
            </w:pict>
          </mc:Fallback>
        </mc:AlternateContent>
      </w:r>
      <w:r>
        <w:rPr>
          <w:b/>
          <w:sz w:val="24"/>
          <w:szCs w:val="24"/>
          <w:lang w:val="fr-FR"/>
        </w:rPr>
        <w:t>Bilan</w:t>
      </w:r>
    </w:p>
    <w:p w14:paraId="20ABC237" w14:textId="77777777" w:rsidR="004704ED" w:rsidRDefault="004704ED" w:rsidP="004704ED">
      <w:pPr>
        <w:rPr>
          <w:b/>
          <w:sz w:val="24"/>
          <w:szCs w:val="24"/>
          <w:lang w:val="fr-FR"/>
        </w:rPr>
      </w:pPr>
    </w:p>
    <w:p w14:paraId="78467E09" w14:textId="77777777" w:rsidR="004704ED" w:rsidRDefault="004704ED" w:rsidP="004704ED">
      <w:pPr>
        <w:rPr>
          <w:b/>
          <w:sz w:val="24"/>
          <w:szCs w:val="24"/>
          <w:lang w:val="fr-FR"/>
        </w:rPr>
      </w:pPr>
    </w:p>
    <w:p w14:paraId="435E191A" w14:textId="77777777" w:rsidR="004704ED" w:rsidRPr="002A0544" w:rsidRDefault="004704ED" w:rsidP="004704ED">
      <w:pPr>
        <w:ind w:firstLine="709"/>
        <w:rPr>
          <w:b/>
          <w:sz w:val="24"/>
          <w:szCs w:val="24"/>
          <w:lang w:val="fr-FR"/>
        </w:rPr>
      </w:pPr>
      <w:r w:rsidRPr="002A0544">
        <w:rPr>
          <w:b/>
          <w:sz w:val="24"/>
          <w:szCs w:val="24"/>
          <w:lang w:val="fr-FR"/>
        </w:rPr>
        <w:t>Orientation</w:t>
      </w:r>
    </w:p>
    <w:p w14:paraId="0BF5E1C6" w14:textId="77777777" w:rsidR="004704ED" w:rsidRPr="002A0544" w:rsidRDefault="004704ED" w:rsidP="004704ED">
      <w:pPr>
        <w:ind w:firstLine="709"/>
        <w:rPr>
          <w:b/>
          <w:sz w:val="24"/>
          <w:szCs w:val="24"/>
          <w:lang w:val="fr-FR"/>
        </w:rPr>
      </w:pPr>
      <w:r w:rsidRPr="002A0544">
        <w:rPr>
          <w:b/>
          <w:sz w:val="24"/>
          <w:szCs w:val="24"/>
          <w:lang w:val="fr-FR"/>
        </w:rPr>
        <w:t>(Transmission destination)</w:t>
      </w:r>
    </w:p>
    <w:p w14:paraId="72E32EE9" w14:textId="77777777" w:rsidR="004704ED" w:rsidRPr="002A0544" w:rsidRDefault="004704ED" w:rsidP="004704ED">
      <w:pPr>
        <w:rPr>
          <w:b/>
          <w:sz w:val="24"/>
          <w:szCs w:val="24"/>
          <w:lang w:val="fr-FR"/>
        </w:rPr>
      </w:pPr>
    </w:p>
    <w:p w14:paraId="108B9383" w14:textId="77777777" w:rsidR="004704ED" w:rsidRPr="002A0544" w:rsidRDefault="004704ED" w:rsidP="004704ED">
      <w:pPr>
        <w:rPr>
          <w:b/>
          <w:sz w:val="24"/>
          <w:szCs w:val="24"/>
          <w:lang w:val="fr-FR"/>
        </w:rPr>
      </w:pPr>
    </w:p>
    <w:p w14:paraId="55A6CD99"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94080" behindDoc="0" locked="0" layoutInCell="1" allowOverlap="1" wp14:anchorId="28879C28" wp14:editId="757E7B60">
                <wp:simplePos x="0" y="0"/>
                <wp:positionH relativeFrom="column">
                  <wp:posOffset>3684270</wp:posOffset>
                </wp:positionH>
                <wp:positionV relativeFrom="paragraph">
                  <wp:posOffset>138430</wp:posOffset>
                </wp:positionV>
                <wp:extent cx="1234440" cy="533400"/>
                <wp:effectExtent l="13335" t="7620" r="9525" b="1143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533400"/>
                        </a:xfrm>
                        <a:prstGeom prst="rect">
                          <a:avLst/>
                        </a:prstGeom>
                        <a:solidFill>
                          <a:srgbClr val="FFFFFF"/>
                        </a:solidFill>
                        <a:ln w="6350">
                          <a:solidFill>
                            <a:srgbClr val="000000"/>
                          </a:solidFill>
                          <a:miter lim="800000"/>
                          <a:headEnd/>
                          <a:tailEnd/>
                        </a:ln>
                      </wps:spPr>
                      <wps:txbx>
                        <w:txbxContent>
                          <w:p w14:paraId="22465E75" w14:textId="77777777" w:rsidR="000D5164" w:rsidRDefault="000D5164" w:rsidP="004704ED">
                            <w:pPr>
                              <w:pStyle w:val="Corpsdetexte31"/>
                            </w:pPr>
                            <w:r>
                              <w:t>Durée de Médicalisation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3ECE7D3" id="Zone de texte 4" o:spid="_x0000_s1034" type="#_x0000_t202" style="position:absolute;left:0;text-align:left;margin-left:290.1pt;margin-top:10.9pt;width:97.2pt;height:4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" strokeweight=".5pt">
                <v:textbox inset="7.45pt,3.85pt,7.45pt,3.85pt">
                  <w:txbxContent>
                    <w:p w:rsidR="00BD6E22" w:rsidRDefault="00BD6E22" w:rsidP="004704ED">
                      <w:pPr>
                        <w:pStyle w:val="Corpsdetexte31"/>
                      </w:pPr>
                      <w:r>
                        <w:t>Durée de Médicalisation</w:t>
                      </w:r>
                    </w:p>
                  </w:txbxContent>
                </v:textbox>
              </v:shape>
            </w:pict>
          </mc:Fallback>
        </mc:AlternateContent>
      </w:r>
      <w:r w:rsidRPr="002A0544">
        <w:rPr>
          <w:b/>
          <w:sz w:val="24"/>
          <w:szCs w:val="24"/>
          <w:lang w:val="fr-FR"/>
        </w:rPr>
        <w:t>Départ des lieux</w:t>
      </w:r>
    </w:p>
    <w:p w14:paraId="7B2A4B95" w14:textId="77777777" w:rsidR="004704ED" w:rsidRPr="002A0544" w:rsidRDefault="004704ED" w:rsidP="004704ED">
      <w:pPr>
        <w:rPr>
          <w:b/>
          <w:sz w:val="24"/>
          <w:szCs w:val="24"/>
          <w:lang w:val="fr-FR"/>
        </w:rPr>
      </w:pPr>
    </w:p>
    <w:p w14:paraId="20A28DA4" w14:textId="77777777" w:rsidR="004704ED" w:rsidRPr="002A0544" w:rsidRDefault="004704ED" w:rsidP="004704ED">
      <w:pPr>
        <w:rPr>
          <w:b/>
          <w:sz w:val="24"/>
          <w:szCs w:val="24"/>
          <w:lang w:val="fr-FR"/>
        </w:rPr>
      </w:pPr>
    </w:p>
    <w:p w14:paraId="17207F75" w14:textId="77777777" w:rsidR="004704ED" w:rsidRPr="002A0544" w:rsidRDefault="004704ED" w:rsidP="004704ED">
      <w:pPr>
        <w:rPr>
          <w:b/>
          <w:sz w:val="24"/>
          <w:szCs w:val="24"/>
          <w:lang w:val="fr-FR"/>
        </w:rPr>
      </w:pPr>
      <w:r w:rsidRPr="002A0544">
        <w:rPr>
          <w:b/>
          <w:sz w:val="24"/>
          <w:szCs w:val="24"/>
          <w:lang w:val="fr-FR"/>
        </w:rPr>
        <w:t>Fin de médicalisation</w:t>
      </w:r>
    </w:p>
    <w:p w14:paraId="54C66BCB"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98176" behindDoc="0" locked="0" layoutInCell="1" allowOverlap="1" wp14:anchorId="105011B5" wp14:editId="6AC3FBBB">
                <wp:simplePos x="0" y="0"/>
                <wp:positionH relativeFrom="column">
                  <wp:posOffset>4156075</wp:posOffset>
                </wp:positionH>
                <wp:positionV relativeFrom="paragraph">
                  <wp:posOffset>10795</wp:posOffset>
                </wp:positionV>
                <wp:extent cx="1212215" cy="570865"/>
                <wp:effectExtent l="8890" t="5080" r="7620" b="508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570865"/>
                        </a:xfrm>
                        <a:prstGeom prst="rect">
                          <a:avLst/>
                        </a:prstGeom>
                        <a:solidFill>
                          <a:srgbClr val="FFFFFF"/>
                        </a:solidFill>
                        <a:ln w="6350">
                          <a:solidFill>
                            <a:srgbClr val="000000"/>
                          </a:solidFill>
                          <a:miter lim="800000"/>
                          <a:headEnd/>
                          <a:tailEnd/>
                        </a:ln>
                      </wps:spPr>
                      <wps:txbx>
                        <w:txbxContent>
                          <w:p w14:paraId="74E57A31" w14:textId="77777777" w:rsidR="000D5164" w:rsidRDefault="000D5164" w:rsidP="004704ED">
                            <w:pPr>
                              <w:pStyle w:val="Corpsdetexte31"/>
                            </w:pPr>
                            <w:r>
                              <w:t>Durée d'intervention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9D3CAA" id="Zone de texte 3" o:spid="_x0000_s1035" type="#_x0000_t202" style="position:absolute;left:0;text-align:left;margin-left:327.25pt;margin-top:.85pt;width:95.45pt;height:44.95pt;z-index:2516981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" strokeweight=".5pt">
                <v:textbox inset="7.45pt,3.85pt,7.45pt,3.85pt">
                  <w:txbxContent>
                    <w:p w:rsidR="00BD6E22" w:rsidRDefault="00BD6E22" w:rsidP="004704ED">
                      <w:pPr>
                        <w:pStyle w:val="Corpsdetexte31"/>
                      </w:pPr>
                      <w:r>
                        <w:t>Durée d'intervention</w:t>
                      </w:r>
                    </w:p>
                  </w:txbxContent>
                </v:textbox>
              </v:shape>
            </w:pict>
          </mc:Fallback>
        </mc:AlternateContent>
      </w:r>
      <w:r w:rsidRPr="002A0544">
        <w:rPr>
          <w:b/>
          <w:sz w:val="24"/>
          <w:szCs w:val="24"/>
          <w:lang w:val="fr-FR"/>
        </w:rPr>
        <w:t>= Disponible ou Indisponible (si pas de transport)</w:t>
      </w:r>
    </w:p>
    <w:p w14:paraId="5B221EBD" w14:textId="77777777" w:rsidR="004704ED" w:rsidRPr="002A0544" w:rsidRDefault="004704ED" w:rsidP="004704ED">
      <w:pPr>
        <w:ind w:left="284"/>
        <w:rPr>
          <w:b/>
          <w:sz w:val="24"/>
          <w:szCs w:val="24"/>
          <w:lang w:val="fr-FR"/>
        </w:rPr>
      </w:pPr>
      <w:proofErr w:type="gramStart"/>
      <w:r w:rsidRPr="002A0544">
        <w:rPr>
          <w:b/>
          <w:sz w:val="24"/>
          <w:szCs w:val="24"/>
          <w:lang w:val="fr-FR"/>
        </w:rPr>
        <w:t>ou</w:t>
      </w:r>
      <w:proofErr w:type="gramEnd"/>
      <w:r w:rsidRPr="002A0544">
        <w:rPr>
          <w:b/>
          <w:sz w:val="24"/>
          <w:szCs w:val="24"/>
          <w:lang w:val="fr-FR"/>
        </w:rPr>
        <w:t xml:space="preserve"> = Destination (si transport)</w:t>
      </w:r>
    </w:p>
    <w:p w14:paraId="47022A40" w14:textId="77777777" w:rsidR="004704ED" w:rsidRPr="002A0544" w:rsidRDefault="004704ED" w:rsidP="004704ED">
      <w:pPr>
        <w:ind w:left="709" w:firstLine="709"/>
        <w:rPr>
          <w:b/>
          <w:sz w:val="24"/>
          <w:szCs w:val="24"/>
          <w:lang w:val="fr-FR"/>
        </w:rPr>
      </w:pPr>
    </w:p>
    <w:p w14:paraId="391BC12D" w14:textId="77777777" w:rsidR="004704ED" w:rsidRPr="002A0544" w:rsidRDefault="004704ED" w:rsidP="004704ED">
      <w:pPr>
        <w:rPr>
          <w:b/>
          <w:sz w:val="24"/>
          <w:szCs w:val="24"/>
          <w:lang w:val="fr-FR"/>
        </w:rPr>
      </w:pPr>
    </w:p>
    <w:p w14:paraId="78CEB2B6" w14:textId="77777777" w:rsidR="004704ED" w:rsidRPr="002A0544" w:rsidRDefault="004704ED" w:rsidP="004704ED">
      <w:pPr>
        <w:rPr>
          <w:b/>
          <w:sz w:val="24"/>
          <w:szCs w:val="24"/>
          <w:lang w:val="fr-FR"/>
        </w:rPr>
      </w:pPr>
      <w:r>
        <w:rPr>
          <w:noProof/>
          <w:lang w:val="fr-FR" w:eastAsia="fr-FR" w:bidi="ar-SA"/>
        </w:rPr>
        <mc:AlternateContent>
          <mc:Choice Requires="wps">
            <w:drawing>
              <wp:anchor distT="0" distB="0" distL="114935" distR="114935" simplePos="0" relativeHeight="251697152" behindDoc="0" locked="0" layoutInCell="1" allowOverlap="1" wp14:anchorId="7B9D30DD" wp14:editId="586878C2">
                <wp:simplePos x="0" y="0"/>
                <wp:positionH relativeFrom="column">
                  <wp:posOffset>4424350</wp:posOffset>
                </wp:positionH>
                <wp:positionV relativeFrom="paragraph">
                  <wp:posOffset>144145</wp:posOffset>
                </wp:positionV>
                <wp:extent cx="1149985" cy="586740"/>
                <wp:effectExtent l="0" t="0" r="12065"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586740"/>
                        </a:xfrm>
                        <a:prstGeom prst="rect">
                          <a:avLst/>
                        </a:prstGeom>
                        <a:solidFill>
                          <a:srgbClr val="FFFFFF"/>
                        </a:solidFill>
                        <a:ln w="6350">
                          <a:solidFill>
                            <a:srgbClr val="000000"/>
                          </a:solidFill>
                          <a:miter lim="800000"/>
                          <a:headEnd/>
                          <a:tailEnd/>
                        </a:ln>
                      </wps:spPr>
                      <wps:txbx>
                        <w:txbxContent>
                          <w:p w14:paraId="2E3E96FB" w14:textId="77777777" w:rsidR="000D5164" w:rsidRDefault="000D5164" w:rsidP="004704ED">
                            <w:pPr>
                              <w:pStyle w:val="Corpsdetexte31"/>
                            </w:pPr>
                            <w:r>
                              <w:t>Durée d'occupation</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8E884D8" id="_x0000_s1036" type="#_x0000_t202" style="position:absolute;left:0;text-align:left;margin-left:348.35pt;margin-top:11.35pt;width:90.55pt;height:46.2pt;z-index:2516971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" strokeweight=".5pt">
                <v:textbox inset="7.45pt,3.85pt,7.45pt,3.85pt">
                  <w:txbxContent>
                    <w:p w:rsidR="00BD6E22" w:rsidRDefault="00BD6E22" w:rsidP="004704ED">
                      <w:pPr>
                        <w:pStyle w:val="Corpsdetexte31"/>
                      </w:pPr>
                      <w:r>
                        <w:t>Durée d'occupation</w:t>
                      </w:r>
                    </w:p>
                  </w:txbxContent>
                </v:textbox>
              </v:shape>
            </w:pict>
          </mc:Fallback>
        </mc:AlternateContent>
      </w:r>
    </w:p>
    <w:p w14:paraId="2CAAE861" w14:textId="77777777" w:rsidR="004704ED" w:rsidRPr="002A0544" w:rsidRDefault="004704ED" w:rsidP="004704ED">
      <w:pPr>
        <w:rPr>
          <w:b/>
          <w:sz w:val="24"/>
          <w:szCs w:val="24"/>
          <w:lang w:val="fr-FR"/>
        </w:rPr>
      </w:pPr>
    </w:p>
    <w:p w14:paraId="33A1993F" w14:textId="77777777" w:rsidR="004704ED" w:rsidRPr="002A0544" w:rsidRDefault="004704ED" w:rsidP="004704ED">
      <w:pPr>
        <w:rPr>
          <w:b/>
          <w:sz w:val="24"/>
          <w:szCs w:val="24"/>
          <w:lang w:val="fr-FR"/>
        </w:rPr>
      </w:pPr>
      <w:r w:rsidRPr="002A0544">
        <w:rPr>
          <w:b/>
          <w:sz w:val="24"/>
          <w:szCs w:val="24"/>
          <w:lang w:val="fr-FR"/>
        </w:rPr>
        <w:t>Retour base</w:t>
      </w:r>
    </w:p>
    <w:p w14:paraId="5980CEB7" w14:textId="77777777" w:rsidR="00C22A9E" w:rsidRDefault="00C22A9E" w:rsidP="00C22A9E">
      <w:pPr>
        <w:pStyle w:val="Titre2"/>
      </w:pPr>
      <w:bookmarkStart w:id="105" w:name="_Toc358619049"/>
      <w:r>
        <w:lastRenderedPageBreak/>
        <w:t xml:space="preserve">Annexe </w:t>
      </w:r>
      <w:r w:rsidR="004704ED">
        <w:t>6</w:t>
      </w:r>
      <w:r>
        <w:t xml:space="preserve"> – </w:t>
      </w:r>
      <w:r w:rsidRPr="001500AD">
        <w:t>Ambulance de Réanimation</w:t>
      </w:r>
      <w:r>
        <w:t xml:space="preserve"> - </w:t>
      </w:r>
      <w:r w:rsidRPr="001500AD">
        <w:t>Norme EN 1789</w:t>
      </w:r>
      <w:bookmarkEnd w:id="105"/>
    </w:p>
    <w:p w14:paraId="3D873199" w14:textId="77777777" w:rsidR="00C22A9E" w:rsidRDefault="00C22A9E" w:rsidP="00C22A9E">
      <w:pPr>
        <w:spacing w:before="240"/>
        <w:contextualSpacing w:val="0"/>
        <w:rPr>
          <w:lang w:val="fr-FR"/>
        </w:rPr>
      </w:pPr>
    </w:p>
    <w:tbl>
      <w:tblPr>
        <w:tblW w:w="0" w:type="auto"/>
        <w:tblInd w:w="-14" w:type="dxa"/>
        <w:tblLayout w:type="fixed"/>
        <w:tblCellMar>
          <w:left w:w="0" w:type="dxa"/>
          <w:right w:w="0" w:type="dxa"/>
        </w:tblCellMar>
        <w:tblLook w:val="0000" w:firstRow="0" w:lastRow="0" w:firstColumn="0" w:lastColumn="0" w:noHBand="0" w:noVBand="0"/>
      </w:tblPr>
      <w:tblGrid>
        <w:gridCol w:w="6115"/>
        <w:gridCol w:w="1680"/>
        <w:gridCol w:w="1382"/>
      </w:tblGrid>
      <w:tr w:rsidR="00C22A9E" w:rsidRPr="001500AD" w14:paraId="75B6586F" w14:textId="77777777" w:rsidTr="00AD4B0E">
        <w:tc>
          <w:tcPr>
            <w:tcW w:w="6115" w:type="dxa"/>
            <w:tcBorders>
              <w:top w:val="single" w:sz="4" w:space="0" w:color="000080"/>
              <w:left w:val="single" w:sz="4" w:space="0" w:color="000080"/>
              <w:bottom w:val="single" w:sz="4" w:space="0" w:color="000080"/>
            </w:tcBorders>
            <w:vAlign w:val="center"/>
          </w:tcPr>
          <w:p w14:paraId="0686A2BC"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TYPES D'ÉQUIPEMENTS </w:t>
            </w:r>
          </w:p>
        </w:tc>
        <w:tc>
          <w:tcPr>
            <w:tcW w:w="1680" w:type="dxa"/>
            <w:tcBorders>
              <w:top w:val="single" w:sz="4" w:space="0" w:color="000080"/>
              <w:left w:val="single" w:sz="4" w:space="0" w:color="000080"/>
              <w:bottom w:val="single" w:sz="4" w:space="0" w:color="000080"/>
            </w:tcBorders>
            <w:vAlign w:val="center"/>
          </w:tcPr>
          <w:p w14:paraId="761DCC34"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NORME DE CONFORMITÉ</w:t>
            </w:r>
          </w:p>
        </w:tc>
        <w:tc>
          <w:tcPr>
            <w:tcW w:w="1382" w:type="dxa"/>
            <w:tcBorders>
              <w:top w:val="single" w:sz="4" w:space="0" w:color="000080"/>
              <w:left w:val="single" w:sz="4" w:space="0" w:color="000080"/>
              <w:bottom w:val="single" w:sz="4" w:space="0" w:color="000080"/>
              <w:right w:val="single" w:sz="4" w:space="0" w:color="000080"/>
            </w:tcBorders>
            <w:vAlign w:val="center"/>
          </w:tcPr>
          <w:p w14:paraId="702FD2C9"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TYPE C </w:t>
            </w:r>
          </w:p>
        </w:tc>
      </w:tr>
      <w:tr w:rsidR="00C22A9E" w:rsidRPr="00DA74F9" w14:paraId="0EA97811"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6F6B9E6C"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Equipements de relevage et de brancardage du patient</w:t>
            </w:r>
          </w:p>
        </w:tc>
      </w:tr>
      <w:tr w:rsidR="00C22A9E" w:rsidRPr="001500AD" w14:paraId="16E9E6B2" w14:textId="77777777" w:rsidTr="00AD4B0E">
        <w:tc>
          <w:tcPr>
            <w:tcW w:w="6115" w:type="dxa"/>
            <w:tcBorders>
              <w:top w:val="single" w:sz="4" w:space="0" w:color="000080"/>
              <w:left w:val="single" w:sz="4" w:space="0" w:color="000080"/>
              <w:bottom w:val="single" w:sz="4" w:space="0" w:color="000080"/>
            </w:tcBorders>
            <w:vAlign w:val="center"/>
          </w:tcPr>
          <w:p w14:paraId="166FEE22"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Brancard principal / support brancard </w:t>
            </w:r>
          </w:p>
        </w:tc>
        <w:tc>
          <w:tcPr>
            <w:tcW w:w="1680" w:type="dxa"/>
            <w:tcBorders>
              <w:top w:val="single" w:sz="4" w:space="0" w:color="000080"/>
              <w:left w:val="single" w:sz="4" w:space="0" w:color="000080"/>
              <w:bottom w:val="single" w:sz="4" w:space="0" w:color="000080"/>
            </w:tcBorders>
            <w:vAlign w:val="center"/>
          </w:tcPr>
          <w:p w14:paraId="5F0F4C8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68F8413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D880C09" w14:textId="77777777" w:rsidTr="00AD4B0E">
        <w:tc>
          <w:tcPr>
            <w:tcW w:w="6115" w:type="dxa"/>
            <w:tcBorders>
              <w:top w:val="single" w:sz="4" w:space="0" w:color="000080"/>
              <w:left w:val="single" w:sz="4" w:space="0" w:color="000080"/>
              <w:bottom w:val="single" w:sz="4" w:space="0" w:color="000080"/>
            </w:tcBorders>
            <w:vAlign w:val="center"/>
          </w:tcPr>
          <w:p w14:paraId="2643F1B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Portoir de type cuillère </w:t>
            </w:r>
          </w:p>
        </w:tc>
        <w:tc>
          <w:tcPr>
            <w:tcW w:w="1680" w:type="dxa"/>
            <w:tcBorders>
              <w:top w:val="single" w:sz="4" w:space="0" w:color="000080"/>
              <w:left w:val="single" w:sz="4" w:space="0" w:color="000080"/>
              <w:bottom w:val="single" w:sz="4" w:space="0" w:color="000080"/>
            </w:tcBorders>
            <w:vAlign w:val="center"/>
          </w:tcPr>
          <w:p w14:paraId="179DA68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160AF5E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CF03EAB" w14:textId="77777777" w:rsidTr="00AD4B0E">
        <w:tc>
          <w:tcPr>
            <w:tcW w:w="6115" w:type="dxa"/>
            <w:tcBorders>
              <w:top w:val="single" w:sz="4" w:space="0" w:color="000080"/>
              <w:left w:val="single" w:sz="4" w:space="0" w:color="000080"/>
              <w:bottom w:val="single" w:sz="4" w:space="0" w:color="000080"/>
            </w:tcBorders>
            <w:vAlign w:val="center"/>
          </w:tcPr>
          <w:p w14:paraId="274297C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Matelas à dépression </w:t>
            </w:r>
          </w:p>
        </w:tc>
        <w:tc>
          <w:tcPr>
            <w:tcW w:w="1680" w:type="dxa"/>
            <w:tcBorders>
              <w:top w:val="single" w:sz="4" w:space="0" w:color="000080"/>
              <w:left w:val="single" w:sz="4" w:space="0" w:color="000080"/>
              <w:bottom w:val="single" w:sz="4" w:space="0" w:color="000080"/>
            </w:tcBorders>
            <w:vAlign w:val="center"/>
          </w:tcPr>
          <w:p w14:paraId="40C667D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168A912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9A9E9C9" w14:textId="77777777" w:rsidTr="00AD4B0E">
        <w:tc>
          <w:tcPr>
            <w:tcW w:w="6115" w:type="dxa"/>
            <w:tcBorders>
              <w:top w:val="single" w:sz="4" w:space="0" w:color="000080"/>
              <w:left w:val="single" w:sz="4" w:space="0" w:color="000080"/>
              <w:bottom w:val="single" w:sz="4" w:space="0" w:color="000080"/>
            </w:tcBorders>
            <w:vAlign w:val="center"/>
          </w:tcPr>
          <w:p w14:paraId="07A0FF5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de transport du patient en position assise (chaise portoir) </w:t>
            </w:r>
          </w:p>
        </w:tc>
        <w:tc>
          <w:tcPr>
            <w:tcW w:w="1680" w:type="dxa"/>
            <w:tcBorders>
              <w:top w:val="single" w:sz="4" w:space="0" w:color="000080"/>
              <w:left w:val="single" w:sz="4" w:space="0" w:color="000080"/>
              <w:bottom w:val="single" w:sz="4" w:space="0" w:color="000080"/>
            </w:tcBorders>
            <w:vAlign w:val="center"/>
          </w:tcPr>
          <w:p w14:paraId="4671531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048CD3E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31AA6EF1" w14:textId="77777777" w:rsidTr="00AD4B0E">
        <w:tc>
          <w:tcPr>
            <w:tcW w:w="6115" w:type="dxa"/>
            <w:tcBorders>
              <w:top w:val="single" w:sz="4" w:space="0" w:color="000080"/>
              <w:left w:val="single" w:sz="4" w:space="0" w:color="000080"/>
              <w:bottom w:val="single" w:sz="4" w:space="0" w:color="000080"/>
            </w:tcBorders>
            <w:vAlign w:val="center"/>
          </w:tcPr>
          <w:p w14:paraId="767A8594"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Drap portoir ou matelas de transfert </w:t>
            </w:r>
          </w:p>
        </w:tc>
        <w:tc>
          <w:tcPr>
            <w:tcW w:w="1680" w:type="dxa"/>
            <w:tcBorders>
              <w:top w:val="single" w:sz="4" w:space="0" w:color="000080"/>
              <w:left w:val="single" w:sz="4" w:space="0" w:color="000080"/>
              <w:bottom w:val="single" w:sz="4" w:space="0" w:color="000080"/>
            </w:tcBorders>
            <w:vAlign w:val="center"/>
          </w:tcPr>
          <w:p w14:paraId="55637C7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64ABE62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23ABAF2F" w14:textId="77777777" w:rsidTr="00AD4B0E">
        <w:tc>
          <w:tcPr>
            <w:tcW w:w="6115" w:type="dxa"/>
            <w:tcBorders>
              <w:top w:val="single" w:sz="4" w:space="0" w:color="000080"/>
              <w:left w:val="single" w:sz="4" w:space="0" w:color="000080"/>
              <w:bottom w:val="single" w:sz="4" w:space="0" w:color="000080"/>
            </w:tcBorders>
            <w:vAlign w:val="center"/>
          </w:tcPr>
          <w:p w14:paraId="726EF38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Plan dur complété d'une têtière d'immobilisation et de brides de sécurité </w:t>
            </w:r>
          </w:p>
        </w:tc>
        <w:tc>
          <w:tcPr>
            <w:tcW w:w="1680" w:type="dxa"/>
            <w:tcBorders>
              <w:top w:val="single" w:sz="4" w:space="0" w:color="000080"/>
              <w:left w:val="single" w:sz="4" w:space="0" w:color="000080"/>
              <w:bottom w:val="single" w:sz="4" w:space="0" w:color="000080"/>
            </w:tcBorders>
            <w:vAlign w:val="center"/>
          </w:tcPr>
          <w:p w14:paraId="25819C6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1865 </w:t>
            </w:r>
          </w:p>
        </w:tc>
        <w:tc>
          <w:tcPr>
            <w:tcW w:w="1382" w:type="dxa"/>
            <w:tcBorders>
              <w:top w:val="single" w:sz="4" w:space="0" w:color="000080"/>
              <w:left w:val="single" w:sz="4" w:space="0" w:color="000080"/>
              <w:bottom w:val="single" w:sz="4" w:space="0" w:color="000080"/>
              <w:right w:val="single" w:sz="4" w:space="0" w:color="000080"/>
            </w:tcBorders>
            <w:vAlign w:val="center"/>
          </w:tcPr>
          <w:p w14:paraId="7859AF6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332258A7"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0C6C55C0"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Equipements d'immobilisation</w:t>
            </w:r>
          </w:p>
        </w:tc>
      </w:tr>
      <w:tr w:rsidR="00C22A9E" w:rsidRPr="001500AD" w14:paraId="7ABBA34C" w14:textId="77777777" w:rsidTr="00AD4B0E">
        <w:tc>
          <w:tcPr>
            <w:tcW w:w="6115" w:type="dxa"/>
            <w:tcBorders>
              <w:top w:val="single" w:sz="4" w:space="0" w:color="000080"/>
              <w:left w:val="single" w:sz="4" w:space="0" w:color="000080"/>
              <w:bottom w:val="single" w:sz="4" w:space="0" w:color="000080"/>
            </w:tcBorders>
            <w:vAlign w:val="center"/>
          </w:tcPr>
          <w:p w14:paraId="47AFD77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de traction </w:t>
            </w:r>
          </w:p>
        </w:tc>
        <w:tc>
          <w:tcPr>
            <w:tcW w:w="1680" w:type="dxa"/>
            <w:tcBorders>
              <w:top w:val="single" w:sz="4" w:space="0" w:color="000080"/>
              <w:left w:val="single" w:sz="4" w:space="0" w:color="000080"/>
              <w:bottom w:val="single" w:sz="4" w:space="0" w:color="000080"/>
            </w:tcBorders>
            <w:vAlign w:val="center"/>
          </w:tcPr>
          <w:p w14:paraId="3FE986B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CE1BA7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6C30A371" w14:textId="77777777" w:rsidTr="00AD4B0E">
        <w:tc>
          <w:tcPr>
            <w:tcW w:w="6115" w:type="dxa"/>
            <w:tcBorders>
              <w:top w:val="single" w:sz="4" w:space="0" w:color="000080"/>
              <w:left w:val="single" w:sz="4" w:space="0" w:color="000080"/>
              <w:bottom w:val="single" w:sz="4" w:space="0" w:color="000080"/>
            </w:tcBorders>
            <w:vAlign w:val="center"/>
          </w:tcPr>
          <w:p w14:paraId="0B7497D1"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Lot pour les fractures </w:t>
            </w:r>
          </w:p>
        </w:tc>
        <w:tc>
          <w:tcPr>
            <w:tcW w:w="1680" w:type="dxa"/>
            <w:tcBorders>
              <w:top w:val="single" w:sz="4" w:space="0" w:color="000080"/>
              <w:left w:val="single" w:sz="4" w:space="0" w:color="000080"/>
              <w:bottom w:val="single" w:sz="4" w:space="0" w:color="000080"/>
            </w:tcBorders>
            <w:vAlign w:val="center"/>
          </w:tcPr>
          <w:p w14:paraId="12F0F47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0DFFE6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EE8CBB3" w14:textId="77777777" w:rsidTr="00AD4B0E">
        <w:tc>
          <w:tcPr>
            <w:tcW w:w="6115" w:type="dxa"/>
            <w:tcBorders>
              <w:top w:val="single" w:sz="4" w:space="0" w:color="000080"/>
              <w:left w:val="single" w:sz="4" w:space="0" w:color="000080"/>
              <w:bottom w:val="single" w:sz="4" w:space="0" w:color="000080"/>
            </w:tcBorders>
            <w:vAlign w:val="center"/>
          </w:tcPr>
          <w:p w14:paraId="20FB0BF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Lot de colliers cervicaux (immobilisation du rachis cervical) </w:t>
            </w:r>
          </w:p>
        </w:tc>
        <w:tc>
          <w:tcPr>
            <w:tcW w:w="1680" w:type="dxa"/>
            <w:tcBorders>
              <w:top w:val="single" w:sz="4" w:space="0" w:color="000080"/>
              <w:left w:val="single" w:sz="4" w:space="0" w:color="000080"/>
              <w:bottom w:val="single" w:sz="4" w:space="0" w:color="000080"/>
            </w:tcBorders>
            <w:vAlign w:val="center"/>
          </w:tcPr>
          <w:p w14:paraId="5A066AAD"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337634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E5A47BB" w14:textId="77777777" w:rsidTr="00AD4B0E">
        <w:tc>
          <w:tcPr>
            <w:tcW w:w="6115" w:type="dxa"/>
            <w:tcBorders>
              <w:top w:val="single" w:sz="4" w:space="0" w:color="000080"/>
              <w:left w:val="single" w:sz="4" w:space="0" w:color="000080"/>
              <w:bottom w:val="single" w:sz="4" w:space="0" w:color="000080"/>
            </w:tcBorders>
            <w:vAlign w:val="center"/>
          </w:tcPr>
          <w:p w14:paraId="03DB6640"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Immobilisation en extension de la partie haute du rachis : dispositif d'extraction ou plan dur court </w:t>
            </w:r>
          </w:p>
        </w:tc>
        <w:tc>
          <w:tcPr>
            <w:tcW w:w="1680" w:type="dxa"/>
            <w:tcBorders>
              <w:top w:val="single" w:sz="4" w:space="0" w:color="000080"/>
              <w:left w:val="single" w:sz="4" w:space="0" w:color="000080"/>
              <w:bottom w:val="single" w:sz="4" w:space="0" w:color="000080"/>
            </w:tcBorders>
            <w:vAlign w:val="center"/>
          </w:tcPr>
          <w:p w14:paraId="12EE5F0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DC01E6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0BA43F8C"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587E9844"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Equipements de ventilation / respiration</w:t>
            </w:r>
          </w:p>
        </w:tc>
      </w:tr>
      <w:tr w:rsidR="00C22A9E" w:rsidRPr="001500AD" w14:paraId="4DF2E86B" w14:textId="77777777" w:rsidTr="00AD4B0E">
        <w:tc>
          <w:tcPr>
            <w:tcW w:w="6115" w:type="dxa"/>
            <w:tcBorders>
              <w:top w:val="single" w:sz="4" w:space="0" w:color="000080"/>
              <w:left w:val="single" w:sz="4" w:space="0" w:color="000080"/>
              <w:bottom w:val="single" w:sz="4" w:space="0" w:color="000080"/>
            </w:tcBorders>
            <w:vAlign w:val="center"/>
          </w:tcPr>
          <w:p w14:paraId="3726A55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 xml:space="preserve">Station fixe d'oxygène, minimum 2 000 l, conditions normales de température et de pression, détendeur, </w:t>
            </w:r>
            <w:proofErr w:type="spellStart"/>
            <w:r w:rsidRPr="001500AD">
              <w:rPr>
                <w:rFonts w:ascii="Arial" w:hAnsi="Arial" w:cs="Arial"/>
                <w:color w:val="000000"/>
                <w:sz w:val="20"/>
                <w:lang w:val="fr-FR"/>
              </w:rPr>
              <w:t>débilitre</w:t>
            </w:r>
            <w:proofErr w:type="spellEnd"/>
            <w:r w:rsidRPr="001500AD">
              <w:rPr>
                <w:rFonts w:ascii="Arial" w:hAnsi="Arial" w:cs="Arial"/>
                <w:color w:val="000000"/>
                <w:sz w:val="20"/>
                <w:lang w:val="fr-FR"/>
              </w:rPr>
              <w:t xml:space="preserve"> avec robinet de régulation permettant un débit maximal d'au moins 15 l / min, (raccord rapide optionnel) </w:t>
            </w:r>
          </w:p>
        </w:tc>
        <w:tc>
          <w:tcPr>
            <w:tcW w:w="1680" w:type="dxa"/>
            <w:tcBorders>
              <w:top w:val="single" w:sz="4" w:space="0" w:color="000080"/>
              <w:left w:val="single" w:sz="4" w:space="0" w:color="000080"/>
              <w:bottom w:val="single" w:sz="4" w:space="0" w:color="000080"/>
            </w:tcBorders>
            <w:vAlign w:val="center"/>
          </w:tcPr>
          <w:p w14:paraId="60A1DF6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737-1 : 1998 </w:t>
            </w:r>
          </w:p>
        </w:tc>
        <w:tc>
          <w:tcPr>
            <w:tcW w:w="1382" w:type="dxa"/>
            <w:tcBorders>
              <w:top w:val="single" w:sz="4" w:space="0" w:color="000080"/>
              <w:left w:val="single" w:sz="4" w:space="0" w:color="000080"/>
              <w:bottom w:val="single" w:sz="4" w:space="0" w:color="000080"/>
              <w:right w:val="single" w:sz="4" w:space="0" w:color="000080"/>
            </w:tcBorders>
            <w:vAlign w:val="center"/>
          </w:tcPr>
          <w:p w14:paraId="3D03983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014FDDCE" w14:textId="77777777" w:rsidTr="00AD4B0E">
        <w:tc>
          <w:tcPr>
            <w:tcW w:w="6115" w:type="dxa"/>
            <w:tcBorders>
              <w:top w:val="single" w:sz="4" w:space="0" w:color="000080"/>
              <w:left w:val="single" w:sz="4" w:space="0" w:color="000080"/>
              <w:bottom w:val="single" w:sz="4" w:space="0" w:color="000080"/>
            </w:tcBorders>
            <w:vAlign w:val="center"/>
          </w:tcPr>
          <w:p w14:paraId="7ACB2F6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 xml:space="preserve">Oxygène portable : capacité minimum, conditions normales de température et de pression, détendeur, </w:t>
            </w:r>
            <w:proofErr w:type="spellStart"/>
            <w:r w:rsidRPr="001500AD">
              <w:rPr>
                <w:rFonts w:ascii="Arial" w:hAnsi="Arial" w:cs="Arial"/>
                <w:color w:val="000000"/>
                <w:sz w:val="20"/>
                <w:lang w:val="fr-FR"/>
              </w:rPr>
              <w:t>débilitre</w:t>
            </w:r>
            <w:proofErr w:type="spellEnd"/>
            <w:r w:rsidRPr="001500AD">
              <w:rPr>
                <w:rFonts w:ascii="Arial" w:hAnsi="Arial" w:cs="Arial"/>
                <w:color w:val="000000"/>
                <w:sz w:val="20"/>
                <w:lang w:val="fr-FR"/>
              </w:rPr>
              <w:t xml:space="preserve"> avec robinet permettant un débit d'eau d'au moins 15 l / min, (raccord rapide optionnel sauf pour le type C) </w:t>
            </w:r>
          </w:p>
        </w:tc>
        <w:tc>
          <w:tcPr>
            <w:tcW w:w="1680" w:type="dxa"/>
            <w:tcBorders>
              <w:top w:val="single" w:sz="4" w:space="0" w:color="000080"/>
              <w:left w:val="single" w:sz="4" w:space="0" w:color="000080"/>
              <w:bottom w:val="single" w:sz="4" w:space="0" w:color="000080"/>
            </w:tcBorders>
            <w:vAlign w:val="center"/>
          </w:tcPr>
          <w:p w14:paraId="5FE771A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737-1 : 1998 </w:t>
            </w:r>
          </w:p>
        </w:tc>
        <w:tc>
          <w:tcPr>
            <w:tcW w:w="1382" w:type="dxa"/>
            <w:tcBorders>
              <w:top w:val="single" w:sz="4" w:space="0" w:color="000080"/>
              <w:left w:val="single" w:sz="4" w:space="0" w:color="000080"/>
              <w:bottom w:val="single" w:sz="4" w:space="0" w:color="000080"/>
              <w:right w:val="single" w:sz="4" w:space="0" w:color="000080"/>
            </w:tcBorders>
            <w:vAlign w:val="center"/>
          </w:tcPr>
          <w:p w14:paraId="4CFF82F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3 000 l </w:t>
            </w:r>
          </w:p>
        </w:tc>
      </w:tr>
      <w:tr w:rsidR="00C22A9E" w:rsidRPr="001500AD" w14:paraId="62C5557B" w14:textId="77777777" w:rsidTr="00AD4B0E">
        <w:tc>
          <w:tcPr>
            <w:tcW w:w="6115" w:type="dxa"/>
            <w:tcBorders>
              <w:top w:val="single" w:sz="4" w:space="0" w:color="000080"/>
              <w:left w:val="single" w:sz="4" w:space="0" w:color="000080"/>
              <w:bottom w:val="single" w:sz="4" w:space="0" w:color="000080"/>
            </w:tcBorders>
            <w:vAlign w:val="center"/>
          </w:tcPr>
          <w:p w14:paraId="6FFCD16B"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Insufflateurs manuels avec masques et canules pour tous les âges </w:t>
            </w:r>
          </w:p>
        </w:tc>
        <w:tc>
          <w:tcPr>
            <w:tcW w:w="1680" w:type="dxa"/>
            <w:tcBorders>
              <w:top w:val="single" w:sz="4" w:space="0" w:color="000080"/>
              <w:left w:val="single" w:sz="4" w:space="0" w:color="000080"/>
              <w:bottom w:val="single" w:sz="4" w:space="0" w:color="000080"/>
            </w:tcBorders>
            <w:vAlign w:val="center"/>
          </w:tcPr>
          <w:p w14:paraId="50FAEEC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5A840A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2CAF0B5" w14:textId="77777777" w:rsidTr="00AD4B0E">
        <w:tc>
          <w:tcPr>
            <w:tcW w:w="6115" w:type="dxa"/>
            <w:tcBorders>
              <w:top w:val="single" w:sz="4" w:space="0" w:color="000080"/>
              <w:left w:val="single" w:sz="4" w:space="0" w:color="000080"/>
              <w:bottom w:val="single" w:sz="4" w:space="0" w:color="000080"/>
            </w:tcBorders>
            <w:vAlign w:val="center"/>
          </w:tcPr>
          <w:p w14:paraId="476D3177"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Embout de ventilation bouche à masque avec entrée oxygène </w:t>
            </w:r>
          </w:p>
        </w:tc>
        <w:tc>
          <w:tcPr>
            <w:tcW w:w="1680" w:type="dxa"/>
            <w:tcBorders>
              <w:top w:val="single" w:sz="4" w:space="0" w:color="000080"/>
              <w:left w:val="single" w:sz="4" w:space="0" w:color="000080"/>
              <w:bottom w:val="single" w:sz="4" w:space="0" w:color="000080"/>
            </w:tcBorders>
            <w:vAlign w:val="center"/>
          </w:tcPr>
          <w:p w14:paraId="430F7DA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453ED7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3328940" w14:textId="77777777" w:rsidTr="00AD4B0E">
        <w:tc>
          <w:tcPr>
            <w:tcW w:w="6115" w:type="dxa"/>
            <w:tcBorders>
              <w:top w:val="single" w:sz="4" w:space="0" w:color="000080"/>
              <w:left w:val="single" w:sz="4" w:space="0" w:color="000080"/>
              <w:bottom w:val="single" w:sz="4" w:space="0" w:color="000080"/>
            </w:tcBorders>
            <w:vAlign w:val="center"/>
          </w:tcPr>
          <w:p w14:paraId="1E814C36"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d'aspiration fixe de mucosités d'une pression minimale de 65 kPa avec une capacité minimale de 1 l </w:t>
            </w:r>
          </w:p>
        </w:tc>
        <w:tc>
          <w:tcPr>
            <w:tcW w:w="1680" w:type="dxa"/>
            <w:tcBorders>
              <w:top w:val="single" w:sz="4" w:space="0" w:color="000080"/>
              <w:left w:val="single" w:sz="4" w:space="0" w:color="000080"/>
              <w:bottom w:val="single" w:sz="4" w:space="0" w:color="000080"/>
            </w:tcBorders>
            <w:vAlign w:val="center"/>
          </w:tcPr>
          <w:p w14:paraId="6155822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86E86B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0A8916C" w14:textId="77777777" w:rsidTr="00AD4B0E">
        <w:tc>
          <w:tcPr>
            <w:tcW w:w="6115" w:type="dxa"/>
            <w:tcBorders>
              <w:top w:val="single" w:sz="4" w:space="0" w:color="000080"/>
              <w:left w:val="single" w:sz="4" w:space="0" w:color="000080"/>
              <w:bottom w:val="single" w:sz="4" w:space="0" w:color="000080"/>
            </w:tcBorders>
            <w:vAlign w:val="center"/>
          </w:tcPr>
          <w:p w14:paraId="34C8184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portable d'aspiration des mucosités </w:t>
            </w:r>
          </w:p>
        </w:tc>
        <w:tc>
          <w:tcPr>
            <w:tcW w:w="1680" w:type="dxa"/>
            <w:tcBorders>
              <w:top w:val="single" w:sz="4" w:space="0" w:color="000080"/>
              <w:left w:val="single" w:sz="4" w:space="0" w:color="000080"/>
              <w:bottom w:val="single" w:sz="4" w:space="0" w:color="000080"/>
            </w:tcBorders>
            <w:vAlign w:val="center"/>
          </w:tcPr>
          <w:p w14:paraId="7B57D57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ISO 10079-2 : 1999 </w:t>
            </w:r>
          </w:p>
        </w:tc>
        <w:tc>
          <w:tcPr>
            <w:tcW w:w="1382" w:type="dxa"/>
            <w:tcBorders>
              <w:top w:val="single" w:sz="4" w:space="0" w:color="000080"/>
              <w:left w:val="single" w:sz="4" w:space="0" w:color="000080"/>
              <w:bottom w:val="single" w:sz="4" w:space="0" w:color="000080"/>
              <w:right w:val="single" w:sz="4" w:space="0" w:color="000080"/>
            </w:tcBorders>
            <w:vAlign w:val="center"/>
          </w:tcPr>
          <w:p w14:paraId="73A65F7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bl>
    <w:p w14:paraId="6DDFC38F" w14:textId="77777777" w:rsidR="00C22A9E" w:rsidRDefault="00C22A9E" w:rsidP="00C22A9E">
      <w:r>
        <w:br w:type="page"/>
      </w:r>
    </w:p>
    <w:tbl>
      <w:tblPr>
        <w:tblW w:w="0" w:type="auto"/>
        <w:tblInd w:w="-14" w:type="dxa"/>
        <w:tblLayout w:type="fixed"/>
        <w:tblCellMar>
          <w:left w:w="0" w:type="dxa"/>
          <w:right w:w="0" w:type="dxa"/>
        </w:tblCellMar>
        <w:tblLook w:val="0000" w:firstRow="0" w:lastRow="0" w:firstColumn="0" w:lastColumn="0" w:noHBand="0" w:noVBand="0"/>
      </w:tblPr>
      <w:tblGrid>
        <w:gridCol w:w="6115"/>
        <w:gridCol w:w="1680"/>
        <w:gridCol w:w="1382"/>
      </w:tblGrid>
      <w:tr w:rsidR="00C22A9E" w:rsidRPr="001500AD" w14:paraId="6FBDDB68" w14:textId="77777777" w:rsidTr="00AD4B0E">
        <w:tc>
          <w:tcPr>
            <w:tcW w:w="6115" w:type="dxa"/>
            <w:tcBorders>
              <w:top w:val="single" w:sz="4" w:space="0" w:color="000080"/>
              <w:left w:val="single" w:sz="4" w:space="0" w:color="000080"/>
              <w:bottom w:val="single" w:sz="4" w:space="0" w:color="000080"/>
            </w:tcBorders>
            <w:vAlign w:val="center"/>
          </w:tcPr>
          <w:p w14:paraId="3C5E314C"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lastRenderedPageBreak/>
              <w:t>TYPES D'ÉQUIPEMENTS </w:t>
            </w:r>
          </w:p>
        </w:tc>
        <w:tc>
          <w:tcPr>
            <w:tcW w:w="1680" w:type="dxa"/>
            <w:tcBorders>
              <w:top w:val="single" w:sz="4" w:space="0" w:color="000080"/>
              <w:left w:val="single" w:sz="4" w:space="0" w:color="000080"/>
              <w:bottom w:val="single" w:sz="4" w:space="0" w:color="000080"/>
            </w:tcBorders>
            <w:vAlign w:val="center"/>
          </w:tcPr>
          <w:p w14:paraId="0495FD44"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NORME DE CONFORMITÉ</w:t>
            </w:r>
          </w:p>
        </w:tc>
        <w:tc>
          <w:tcPr>
            <w:tcW w:w="1382" w:type="dxa"/>
            <w:tcBorders>
              <w:top w:val="single" w:sz="4" w:space="0" w:color="000080"/>
              <w:left w:val="single" w:sz="4" w:space="0" w:color="000080"/>
              <w:bottom w:val="single" w:sz="4" w:space="0" w:color="000080"/>
              <w:right w:val="single" w:sz="4" w:space="0" w:color="000080"/>
            </w:tcBorders>
            <w:vAlign w:val="center"/>
          </w:tcPr>
          <w:p w14:paraId="0921C637"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TYPE C </w:t>
            </w:r>
          </w:p>
        </w:tc>
      </w:tr>
      <w:tr w:rsidR="00C22A9E" w:rsidRPr="001500AD" w14:paraId="7E530AA3"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61972428"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Equipements de diagnostic</w:t>
            </w:r>
          </w:p>
        </w:tc>
      </w:tr>
      <w:tr w:rsidR="00C22A9E" w:rsidRPr="001500AD" w14:paraId="14E23644" w14:textId="77777777" w:rsidTr="00AD4B0E">
        <w:tc>
          <w:tcPr>
            <w:tcW w:w="6115" w:type="dxa"/>
            <w:tcBorders>
              <w:top w:val="single" w:sz="4" w:space="0" w:color="000080"/>
              <w:left w:val="single" w:sz="4" w:space="0" w:color="000080"/>
              <w:bottom w:val="single" w:sz="4" w:space="0" w:color="000080"/>
            </w:tcBorders>
            <w:vAlign w:val="center"/>
          </w:tcPr>
          <w:p w14:paraId="52CC15EF"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Appareil à tension manuel, taille de serrage 10 cm-66 cm </w:t>
            </w:r>
          </w:p>
        </w:tc>
        <w:tc>
          <w:tcPr>
            <w:tcW w:w="1680" w:type="dxa"/>
            <w:tcBorders>
              <w:top w:val="single" w:sz="4" w:space="0" w:color="000080"/>
              <w:left w:val="single" w:sz="4" w:space="0" w:color="000080"/>
              <w:bottom w:val="single" w:sz="4" w:space="0" w:color="000080"/>
            </w:tcBorders>
            <w:vAlign w:val="center"/>
          </w:tcPr>
          <w:p w14:paraId="7A72627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137631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BAE6989" w14:textId="77777777" w:rsidTr="00AD4B0E">
        <w:tc>
          <w:tcPr>
            <w:tcW w:w="6115" w:type="dxa"/>
            <w:tcBorders>
              <w:top w:val="single" w:sz="4" w:space="0" w:color="000080"/>
              <w:left w:val="single" w:sz="4" w:space="0" w:color="000080"/>
              <w:bottom w:val="single" w:sz="4" w:space="0" w:color="000080"/>
            </w:tcBorders>
            <w:vAlign w:val="center"/>
          </w:tcPr>
          <w:p w14:paraId="4548834E"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Appareil à tension automatique de type doppler, 10 cm-66 cm </w:t>
            </w:r>
          </w:p>
        </w:tc>
        <w:tc>
          <w:tcPr>
            <w:tcW w:w="1680" w:type="dxa"/>
            <w:tcBorders>
              <w:top w:val="single" w:sz="4" w:space="0" w:color="000080"/>
              <w:left w:val="single" w:sz="4" w:space="0" w:color="000080"/>
              <w:bottom w:val="single" w:sz="4" w:space="0" w:color="000080"/>
            </w:tcBorders>
            <w:vAlign w:val="center"/>
          </w:tcPr>
          <w:p w14:paraId="09E20E7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050ED5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089E2AE" w14:textId="77777777" w:rsidTr="00AD4B0E">
        <w:tc>
          <w:tcPr>
            <w:tcW w:w="6115" w:type="dxa"/>
            <w:tcBorders>
              <w:top w:val="single" w:sz="4" w:space="0" w:color="000080"/>
              <w:left w:val="single" w:sz="4" w:space="0" w:color="000080"/>
              <w:bottom w:val="single" w:sz="4" w:space="0" w:color="000080"/>
            </w:tcBorders>
            <w:vAlign w:val="center"/>
          </w:tcPr>
          <w:p w14:paraId="6D13B6C9"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Oxymètre </w:t>
            </w:r>
          </w:p>
        </w:tc>
        <w:tc>
          <w:tcPr>
            <w:tcW w:w="1680" w:type="dxa"/>
            <w:tcBorders>
              <w:top w:val="single" w:sz="4" w:space="0" w:color="000080"/>
              <w:left w:val="single" w:sz="4" w:space="0" w:color="000080"/>
              <w:bottom w:val="single" w:sz="4" w:space="0" w:color="000080"/>
            </w:tcBorders>
            <w:vAlign w:val="center"/>
          </w:tcPr>
          <w:p w14:paraId="28582D5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ISO 9919 </w:t>
            </w:r>
          </w:p>
        </w:tc>
        <w:tc>
          <w:tcPr>
            <w:tcW w:w="1382" w:type="dxa"/>
            <w:tcBorders>
              <w:top w:val="single" w:sz="4" w:space="0" w:color="000080"/>
              <w:left w:val="single" w:sz="4" w:space="0" w:color="000080"/>
              <w:bottom w:val="single" w:sz="4" w:space="0" w:color="000080"/>
              <w:right w:val="single" w:sz="4" w:space="0" w:color="000080"/>
            </w:tcBorders>
            <w:vAlign w:val="center"/>
          </w:tcPr>
          <w:p w14:paraId="59D020D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40374F9" w14:textId="77777777" w:rsidTr="00AD4B0E">
        <w:tc>
          <w:tcPr>
            <w:tcW w:w="6115" w:type="dxa"/>
            <w:tcBorders>
              <w:top w:val="single" w:sz="4" w:space="0" w:color="000080"/>
              <w:left w:val="single" w:sz="4" w:space="0" w:color="000080"/>
              <w:bottom w:val="single" w:sz="4" w:space="0" w:color="000080"/>
            </w:tcBorders>
            <w:vAlign w:val="center"/>
          </w:tcPr>
          <w:p w14:paraId="64C9F49E"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Stéthoscope </w:t>
            </w:r>
          </w:p>
        </w:tc>
        <w:tc>
          <w:tcPr>
            <w:tcW w:w="1680" w:type="dxa"/>
            <w:tcBorders>
              <w:top w:val="single" w:sz="4" w:space="0" w:color="000080"/>
              <w:left w:val="single" w:sz="4" w:space="0" w:color="000080"/>
              <w:bottom w:val="single" w:sz="4" w:space="0" w:color="000080"/>
            </w:tcBorders>
            <w:vAlign w:val="center"/>
          </w:tcPr>
          <w:p w14:paraId="32BA2F3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BB1EDFB"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11F9963" w14:textId="77777777" w:rsidTr="00AD4B0E">
        <w:tc>
          <w:tcPr>
            <w:tcW w:w="6115" w:type="dxa"/>
            <w:tcBorders>
              <w:top w:val="single" w:sz="4" w:space="0" w:color="000080"/>
              <w:left w:val="single" w:sz="4" w:space="0" w:color="000080"/>
              <w:bottom w:val="single" w:sz="4" w:space="0" w:color="000080"/>
            </w:tcBorders>
            <w:vAlign w:val="center"/>
          </w:tcPr>
          <w:p w14:paraId="73AB5689"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Thermomètre, mesures minimales : 28° C-42° C </w:t>
            </w:r>
          </w:p>
        </w:tc>
        <w:tc>
          <w:tcPr>
            <w:tcW w:w="1680" w:type="dxa"/>
            <w:tcBorders>
              <w:top w:val="single" w:sz="4" w:space="0" w:color="000080"/>
              <w:left w:val="single" w:sz="4" w:space="0" w:color="000080"/>
              <w:bottom w:val="single" w:sz="4" w:space="0" w:color="000080"/>
            </w:tcBorders>
            <w:vAlign w:val="center"/>
          </w:tcPr>
          <w:p w14:paraId="0F23BD0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918A28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529C513" w14:textId="77777777" w:rsidTr="00AD4B0E">
        <w:tc>
          <w:tcPr>
            <w:tcW w:w="6115" w:type="dxa"/>
            <w:tcBorders>
              <w:top w:val="single" w:sz="4" w:space="0" w:color="000080"/>
              <w:left w:val="single" w:sz="4" w:space="0" w:color="000080"/>
              <w:bottom w:val="single" w:sz="4" w:space="0" w:color="000080"/>
            </w:tcBorders>
            <w:vAlign w:val="center"/>
          </w:tcPr>
          <w:p w14:paraId="644C595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pour doser le sucre dans le sang </w:t>
            </w:r>
          </w:p>
        </w:tc>
        <w:tc>
          <w:tcPr>
            <w:tcW w:w="1680" w:type="dxa"/>
            <w:tcBorders>
              <w:top w:val="single" w:sz="4" w:space="0" w:color="000080"/>
              <w:left w:val="single" w:sz="4" w:space="0" w:color="000080"/>
              <w:bottom w:val="single" w:sz="4" w:space="0" w:color="000080"/>
            </w:tcBorders>
            <w:vAlign w:val="center"/>
          </w:tcPr>
          <w:p w14:paraId="600C012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794DE8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4493963" w14:textId="77777777" w:rsidTr="00AD4B0E">
        <w:tc>
          <w:tcPr>
            <w:tcW w:w="6115" w:type="dxa"/>
            <w:tcBorders>
              <w:top w:val="single" w:sz="4" w:space="0" w:color="000080"/>
              <w:left w:val="single" w:sz="4" w:space="0" w:color="000080"/>
              <w:bottom w:val="single" w:sz="4" w:space="0" w:color="000080"/>
            </w:tcBorders>
            <w:vAlign w:val="center"/>
          </w:tcPr>
          <w:p w14:paraId="1E7A3030"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Lampe diagnostic </w:t>
            </w:r>
          </w:p>
        </w:tc>
        <w:tc>
          <w:tcPr>
            <w:tcW w:w="1680" w:type="dxa"/>
            <w:tcBorders>
              <w:top w:val="single" w:sz="4" w:space="0" w:color="000080"/>
              <w:left w:val="single" w:sz="4" w:space="0" w:color="000080"/>
              <w:bottom w:val="single" w:sz="4" w:space="0" w:color="000080"/>
            </w:tcBorders>
            <w:vAlign w:val="center"/>
          </w:tcPr>
          <w:p w14:paraId="5097637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ACF0D9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72DFD52"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182B7B83"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Médicaments</w:t>
            </w:r>
          </w:p>
        </w:tc>
      </w:tr>
      <w:tr w:rsidR="00C22A9E" w:rsidRPr="001500AD" w14:paraId="1E9CC05F" w14:textId="77777777" w:rsidTr="00AD4B0E">
        <w:tc>
          <w:tcPr>
            <w:tcW w:w="6115" w:type="dxa"/>
            <w:tcBorders>
              <w:top w:val="single" w:sz="4" w:space="0" w:color="000080"/>
              <w:left w:val="single" w:sz="4" w:space="0" w:color="000080"/>
              <w:bottom w:val="single" w:sz="4" w:space="0" w:color="000080"/>
            </w:tcBorders>
            <w:vAlign w:val="center"/>
          </w:tcPr>
          <w:p w14:paraId="1A5C1D7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Solutés</w:t>
            </w:r>
          </w:p>
        </w:tc>
        <w:tc>
          <w:tcPr>
            <w:tcW w:w="1680" w:type="dxa"/>
            <w:tcBorders>
              <w:top w:val="single" w:sz="4" w:space="0" w:color="000080"/>
              <w:left w:val="single" w:sz="4" w:space="0" w:color="000080"/>
              <w:bottom w:val="single" w:sz="4" w:space="0" w:color="000080"/>
            </w:tcBorders>
            <w:vAlign w:val="center"/>
          </w:tcPr>
          <w:p w14:paraId="5AE4110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A6F65A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4 l </w:t>
            </w:r>
          </w:p>
        </w:tc>
      </w:tr>
      <w:tr w:rsidR="00C22A9E" w:rsidRPr="001500AD" w14:paraId="00F63198" w14:textId="77777777" w:rsidTr="00AD4B0E">
        <w:tc>
          <w:tcPr>
            <w:tcW w:w="6115" w:type="dxa"/>
            <w:tcBorders>
              <w:top w:val="single" w:sz="4" w:space="0" w:color="000080"/>
              <w:left w:val="single" w:sz="4" w:space="0" w:color="000080"/>
              <w:bottom w:val="single" w:sz="4" w:space="0" w:color="000080"/>
            </w:tcBorders>
            <w:vAlign w:val="center"/>
          </w:tcPr>
          <w:p w14:paraId="7E8CAF3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 pour perfusions et injections </w:t>
            </w:r>
          </w:p>
        </w:tc>
        <w:tc>
          <w:tcPr>
            <w:tcW w:w="1680" w:type="dxa"/>
            <w:tcBorders>
              <w:top w:val="single" w:sz="4" w:space="0" w:color="000080"/>
              <w:left w:val="single" w:sz="4" w:space="0" w:color="000080"/>
              <w:bottom w:val="single" w:sz="4" w:space="0" w:color="000080"/>
            </w:tcBorders>
            <w:vAlign w:val="center"/>
          </w:tcPr>
          <w:p w14:paraId="762B8FD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003B609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4 kits </w:t>
            </w:r>
          </w:p>
        </w:tc>
      </w:tr>
      <w:tr w:rsidR="00C22A9E" w:rsidRPr="001500AD" w14:paraId="632BEB7A" w14:textId="77777777" w:rsidTr="00AD4B0E">
        <w:tc>
          <w:tcPr>
            <w:tcW w:w="6115" w:type="dxa"/>
            <w:tcBorders>
              <w:top w:val="single" w:sz="4" w:space="0" w:color="000080"/>
              <w:left w:val="single" w:sz="4" w:space="0" w:color="000080"/>
              <w:bottom w:val="single" w:sz="4" w:space="0" w:color="000080"/>
            </w:tcBorders>
            <w:vAlign w:val="center"/>
          </w:tcPr>
          <w:p w14:paraId="7FD93D6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Dispositifs d'injection conçus pour permettre l'administration de liquide chauffé jusqu'à 37° C (+ ou-2° C), portable ou non, </w:t>
            </w:r>
          </w:p>
        </w:tc>
        <w:tc>
          <w:tcPr>
            <w:tcW w:w="1680" w:type="dxa"/>
            <w:tcBorders>
              <w:top w:val="single" w:sz="4" w:space="0" w:color="000080"/>
              <w:left w:val="single" w:sz="4" w:space="0" w:color="000080"/>
              <w:bottom w:val="single" w:sz="4" w:space="0" w:color="000080"/>
            </w:tcBorders>
            <w:vAlign w:val="center"/>
          </w:tcPr>
          <w:p w14:paraId="4C16896D"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7A2FF6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492CA908" w14:textId="77777777" w:rsidTr="00AD4B0E">
        <w:tc>
          <w:tcPr>
            <w:tcW w:w="6115" w:type="dxa"/>
            <w:tcBorders>
              <w:top w:val="single" w:sz="4" w:space="0" w:color="000080"/>
              <w:left w:val="single" w:sz="4" w:space="0" w:color="000080"/>
              <w:bottom w:val="single" w:sz="4" w:space="0" w:color="000080"/>
            </w:tcBorders>
            <w:vAlign w:val="center"/>
          </w:tcPr>
          <w:p w14:paraId="26F58CDA"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Supports solutés </w:t>
            </w:r>
          </w:p>
        </w:tc>
        <w:tc>
          <w:tcPr>
            <w:tcW w:w="1680" w:type="dxa"/>
            <w:tcBorders>
              <w:top w:val="single" w:sz="4" w:space="0" w:color="000080"/>
              <w:left w:val="single" w:sz="4" w:space="0" w:color="000080"/>
              <w:bottom w:val="single" w:sz="4" w:space="0" w:color="000080"/>
            </w:tcBorders>
            <w:vAlign w:val="center"/>
          </w:tcPr>
          <w:p w14:paraId="35293F6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0A71C20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2 </w:t>
            </w:r>
          </w:p>
        </w:tc>
      </w:tr>
      <w:tr w:rsidR="00C22A9E" w:rsidRPr="001500AD" w14:paraId="31FCCCC6" w14:textId="77777777" w:rsidTr="00AD4B0E">
        <w:tc>
          <w:tcPr>
            <w:tcW w:w="6115" w:type="dxa"/>
            <w:tcBorders>
              <w:top w:val="single" w:sz="4" w:space="0" w:color="000080"/>
              <w:left w:val="single" w:sz="4" w:space="0" w:color="000080"/>
              <w:bottom w:val="single" w:sz="4" w:space="0" w:color="000080"/>
            </w:tcBorders>
            <w:vAlign w:val="center"/>
          </w:tcPr>
          <w:p w14:paraId="515D7DB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Dispositifs pour perfusion sous pression </w:t>
            </w:r>
          </w:p>
        </w:tc>
        <w:tc>
          <w:tcPr>
            <w:tcW w:w="1680" w:type="dxa"/>
            <w:tcBorders>
              <w:top w:val="single" w:sz="4" w:space="0" w:color="000080"/>
              <w:left w:val="single" w:sz="4" w:space="0" w:color="000080"/>
              <w:bottom w:val="single" w:sz="4" w:space="0" w:color="000080"/>
            </w:tcBorders>
            <w:vAlign w:val="center"/>
          </w:tcPr>
          <w:p w14:paraId="0AAD695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39B00D5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F2257DC"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4A489FAC"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Équipements de réanimation</w:t>
            </w:r>
          </w:p>
        </w:tc>
      </w:tr>
      <w:tr w:rsidR="00C22A9E" w:rsidRPr="001500AD" w14:paraId="071D1302" w14:textId="77777777" w:rsidTr="00AD4B0E">
        <w:tc>
          <w:tcPr>
            <w:tcW w:w="6115" w:type="dxa"/>
            <w:tcBorders>
              <w:top w:val="single" w:sz="4" w:space="0" w:color="000080"/>
              <w:left w:val="single" w:sz="4" w:space="0" w:color="000080"/>
              <w:bottom w:val="single" w:sz="4" w:space="0" w:color="000080"/>
            </w:tcBorders>
            <w:vAlign w:val="center"/>
          </w:tcPr>
          <w:p w14:paraId="43916C9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Défibrillateur avec enregistrement ECG des données patient </w:t>
            </w:r>
          </w:p>
        </w:tc>
        <w:tc>
          <w:tcPr>
            <w:tcW w:w="1680" w:type="dxa"/>
            <w:tcBorders>
              <w:top w:val="single" w:sz="4" w:space="0" w:color="000080"/>
              <w:left w:val="single" w:sz="4" w:space="0" w:color="000080"/>
              <w:bottom w:val="single" w:sz="4" w:space="0" w:color="000080"/>
            </w:tcBorders>
            <w:vAlign w:val="center"/>
          </w:tcPr>
          <w:p w14:paraId="3D0086C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60601-2-4 </w:t>
            </w:r>
          </w:p>
        </w:tc>
        <w:tc>
          <w:tcPr>
            <w:tcW w:w="1382" w:type="dxa"/>
            <w:tcBorders>
              <w:top w:val="single" w:sz="4" w:space="0" w:color="000080"/>
              <w:left w:val="single" w:sz="4" w:space="0" w:color="000080"/>
              <w:bottom w:val="single" w:sz="4" w:space="0" w:color="000080"/>
              <w:right w:val="single" w:sz="4" w:space="0" w:color="000080"/>
            </w:tcBorders>
            <w:vAlign w:val="center"/>
          </w:tcPr>
          <w:p w14:paraId="583F153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r>
      <w:tr w:rsidR="00C22A9E" w:rsidRPr="00DA74F9" w14:paraId="4BCEF80F" w14:textId="77777777" w:rsidTr="00AD4B0E">
        <w:trPr>
          <w:cantSplit/>
          <w:trHeight w:val="755"/>
        </w:trPr>
        <w:tc>
          <w:tcPr>
            <w:tcW w:w="6115" w:type="dxa"/>
            <w:tcBorders>
              <w:top w:val="single" w:sz="4" w:space="0" w:color="000080"/>
              <w:left w:val="single" w:sz="4" w:space="0" w:color="000080"/>
              <w:bottom w:val="single" w:sz="4" w:space="0" w:color="000080"/>
            </w:tcBorders>
            <w:vAlign w:val="center"/>
          </w:tcPr>
          <w:p w14:paraId="016EE02A"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Moniteur cardiaque </w:t>
            </w:r>
          </w:p>
        </w:tc>
        <w:tc>
          <w:tcPr>
            <w:tcW w:w="1680" w:type="dxa"/>
            <w:vMerge w:val="restart"/>
            <w:tcBorders>
              <w:top w:val="single" w:sz="4" w:space="0" w:color="000080"/>
              <w:left w:val="single" w:sz="4" w:space="0" w:color="000080"/>
              <w:bottom w:val="single" w:sz="4" w:space="0" w:color="000080"/>
            </w:tcBorders>
            <w:vAlign w:val="center"/>
          </w:tcPr>
          <w:p w14:paraId="159A53B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vMerge w:val="restart"/>
            <w:tcBorders>
              <w:top w:val="single" w:sz="4" w:space="0" w:color="000080"/>
              <w:left w:val="single" w:sz="4" w:space="0" w:color="000080"/>
              <w:bottom w:val="single" w:sz="4" w:space="0" w:color="000080"/>
              <w:right w:val="single" w:sz="4" w:space="0" w:color="000080"/>
            </w:tcBorders>
            <w:vAlign w:val="center"/>
          </w:tcPr>
          <w:p w14:paraId="5C8A96FB"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Obligatoire mais ces fonctions peuvent être combinées sur un dispositif </w:t>
            </w:r>
          </w:p>
        </w:tc>
      </w:tr>
      <w:tr w:rsidR="00C22A9E" w:rsidRPr="001500AD" w14:paraId="476BACF0" w14:textId="77777777" w:rsidTr="00AD4B0E">
        <w:trPr>
          <w:cantSplit/>
        </w:trPr>
        <w:tc>
          <w:tcPr>
            <w:tcW w:w="6115" w:type="dxa"/>
            <w:tcBorders>
              <w:top w:val="single" w:sz="4" w:space="0" w:color="000080"/>
              <w:left w:val="single" w:sz="4" w:space="0" w:color="000080"/>
              <w:bottom w:val="single" w:sz="4" w:space="0" w:color="000080"/>
            </w:tcBorders>
            <w:vAlign w:val="center"/>
          </w:tcPr>
          <w:p w14:paraId="5E0F2393"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Stimulateur cardiaque </w:t>
            </w:r>
          </w:p>
        </w:tc>
        <w:tc>
          <w:tcPr>
            <w:tcW w:w="1680" w:type="dxa"/>
            <w:vMerge/>
            <w:tcBorders>
              <w:top w:val="single" w:sz="4" w:space="0" w:color="000080"/>
              <w:left w:val="single" w:sz="4" w:space="0" w:color="000080"/>
              <w:bottom w:val="single" w:sz="4" w:space="0" w:color="000080"/>
            </w:tcBorders>
            <w:vAlign w:val="center"/>
          </w:tcPr>
          <w:p w14:paraId="05D4AD3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vMerge/>
            <w:tcBorders>
              <w:top w:val="single" w:sz="4" w:space="0" w:color="000080"/>
              <w:left w:val="single" w:sz="4" w:space="0" w:color="000080"/>
              <w:bottom w:val="single" w:sz="4" w:space="0" w:color="000080"/>
              <w:right w:val="single" w:sz="4" w:space="0" w:color="000080"/>
            </w:tcBorders>
            <w:vAlign w:val="center"/>
          </w:tcPr>
          <w:p w14:paraId="4B062FF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r>
      <w:tr w:rsidR="00C22A9E" w:rsidRPr="001500AD" w14:paraId="1830718D" w14:textId="77777777" w:rsidTr="00AD4B0E">
        <w:tc>
          <w:tcPr>
            <w:tcW w:w="6115" w:type="dxa"/>
            <w:tcBorders>
              <w:top w:val="single" w:sz="4" w:space="0" w:color="000080"/>
              <w:left w:val="single" w:sz="4" w:space="0" w:color="000080"/>
              <w:bottom w:val="single" w:sz="4" w:space="0" w:color="000080"/>
            </w:tcBorders>
            <w:vAlign w:val="center"/>
          </w:tcPr>
          <w:p w14:paraId="08D65D97"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 xml:space="preserve">Dispositif de réanimation respiratoire (PARS) : contenu des PACS, matériels de perfusion avec cathéters et perfuseurs, solutés, dispositifs de fixation adhésifs, matériel d'intubation avec laryngoscope et lames diverses, pinces de </w:t>
            </w:r>
            <w:proofErr w:type="spellStart"/>
            <w:r w:rsidRPr="001500AD">
              <w:rPr>
                <w:rFonts w:ascii="Arial" w:hAnsi="Arial" w:cs="Arial"/>
                <w:color w:val="000000"/>
                <w:sz w:val="20"/>
                <w:lang w:val="fr-FR"/>
              </w:rPr>
              <w:t>Magill</w:t>
            </w:r>
            <w:proofErr w:type="spellEnd"/>
            <w:r w:rsidRPr="001500AD">
              <w:rPr>
                <w:rFonts w:ascii="Arial" w:hAnsi="Arial" w:cs="Arial"/>
                <w:color w:val="000000"/>
                <w:sz w:val="20"/>
                <w:lang w:val="fr-FR"/>
              </w:rPr>
              <w:t>, mandrins, sondes d'intubation avec embouts, clamps et seringues pour ballonnet, dispositifs de fixation pour sonde, stéthoscope, matériel pour administration de médicaments </w:t>
            </w:r>
          </w:p>
        </w:tc>
        <w:tc>
          <w:tcPr>
            <w:tcW w:w="1680" w:type="dxa"/>
            <w:tcBorders>
              <w:top w:val="single" w:sz="4" w:space="0" w:color="000080"/>
              <w:left w:val="single" w:sz="4" w:space="0" w:color="000080"/>
              <w:bottom w:val="single" w:sz="4" w:space="0" w:color="000080"/>
            </w:tcBorders>
            <w:vAlign w:val="center"/>
          </w:tcPr>
          <w:p w14:paraId="22D11AA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AF79C3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451EFFD" w14:textId="77777777" w:rsidTr="00AD4B0E">
        <w:tc>
          <w:tcPr>
            <w:tcW w:w="6115" w:type="dxa"/>
            <w:tcBorders>
              <w:top w:val="single" w:sz="4" w:space="0" w:color="000080"/>
              <w:left w:val="single" w:sz="4" w:space="0" w:color="000080"/>
              <w:bottom w:val="single" w:sz="4" w:space="0" w:color="000080"/>
            </w:tcBorders>
            <w:vAlign w:val="center"/>
          </w:tcPr>
          <w:p w14:paraId="1580EEF7"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Appareillage de nébulisation </w:t>
            </w:r>
          </w:p>
        </w:tc>
        <w:tc>
          <w:tcPr>
            <w:tcW w:w="1680" w:type="dxa"/>
            <w:tcBorders>
              <w:top w:val="single" w:sz="4" w:space="0" w:color="000080"/>
              <w:left w:val="single" w:sz="4" w:space="0" w:color="000080"/>
              <w:bottom w:val="single" w:sz="4" w:space="0" w:color="000080"/>
            </w:tcBorders>
            <w:vAlign w:val="center"/>
          </w:tcPr>
          <w:p w14:paraId="0E5C2AD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13544-1 </w:t>
            </w:r>
          </w:p>
        </w:tc>
        <w:tc>
          <w:tcPr>
            <w:tcW w:w="1382" w:type="dxa"/>
            <w:tcBorders>
              <w:top w:val="single" w:sz="4" w:space="0" w:color="000080"/>
              <w:left w:val="single" w:sz="4" w:space="0" w:color="000080"/>
              <w:bottom w:val="single" w:sz="4" w:space="0" w:color="000080"/>
              <w:right w:val="single" w:sz="4" w:space="0" w:color="000080"/>
            </w:tcBorders>
            <w:vAlign w:val="center"/>
          </w:tcPr>
          <w:p w14:paraId="00E3201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CBC4B80" w14:textId="77777777" w:rsidTr="00AD4B0E">
        <w:tc>
          <w:tcPr>
            <w:tcW w:w="6115" w:type="dxa"/>
            <w:tcBorders>
              <w:top w:val="single" w:sz="4" w:space="0" w:color="000080"/>
              <w:left w:val="single" w:sz="4" w:space="0" w:color="000080"/>
              <w:bottom w:val="single" w:sz="4" w:space="0" w:color="000080"/>
            </w:tcBorders>
            <w:vAlign w:val="center"/>
          </w:tcPr>
          <w:p w14:paraId="76707F2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Lot de drainage thoracique </w:t>
            </w:r>
          </w:p>
        </w:tc>
        <w:tc>
          <w:tcPr>
            <w:tcW w:w="1680" w:type="dxa"/>
            <w:tcBorders>
              <w:top w:val="single" w:sz="4" w:space="0" w:color="000080"/>
              <w:left w:val="single" w:sz="4" w:space="0" w:color="000080"/>
              <w:bottom w:val="single" w:sz="4" w:space="0" w:color="000080"/>
            </w:tcBorders>
            <w:vAlign w:val="center"/>
          </w:tcPr>
          <w:p w14:paraId="54CAA9A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DDB9A5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41D1AABE" w14:textId="77777777" w:rsidTr="00AD4B0E">
        <w:tc>
          <w:tcPr>
            <w:tcW w:w="6115" w:type="dxa"/>
            <w:tcBorders>
              <w:top w:val="single" w:sz="4" w:space="0" w:color="000080"/>
              <w:left w:val="single" w:sz="4" w:space="0" w:color="000080"/>
              <w:bottom w:val="single" w:sz="4" w:space="0" w:color="000080"/>
            </w:tcBorders>
            <w:vAlign w:val="center"/>
          </w:tcPr>
          <w:p w14:paraId="0EA95654"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Dispositif pour perfusion volumétrique </w:t>
            </w:r>
          </w:p>
        </w:tc>
        <w:tc>
          <w:tcPr>
            <w:tcW w:w="1680" w:type="dxa"/>
            <w:tcBorders>
              <w:top w:val="single" w:sz="4" w:space="0" w:color="000080"/>
              <w:left w:val="single" w:sz="4" w:space="0" w:color="000080"/>
              <w:bottom w:val="single" w:sz="4" w:space="0" w:color="000080"/>
            </w:tcBorders>
            <w:vAlign w:val="center"/>
          </w:tcPr>
          <w:p w14:paraId="11618C7D"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657652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04AAB979" w14:textId="77777777" w:rsidTr="00AD4B0E">
        <w:tc>
          <w:tcPr>
            <w:tcW w:w="6115" w:type="dxa"/>
            <w:tcBorders>
              <w:top w:val="single" w:sz="4" w:space="0" w:color="000080"/>
              <w:left w:val="single" w:sz="4" w:space="0" w:color="000080"/>
              <w:bottom w:val="single" w:sz="4" w:space="0" w:color="000080"/>
            </w:tcBorders>
            <w:vAlign w:val="center"/>
          </w:tcPr>
          <w:p w14:paraId="23901FBB"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Cathéters veineux centraux </w:t>
            </w:r>
          </w:p>
        </w:tc>
        <w:tc>
          <w:tcPr>
            <w:tcW w:w="1680" w:type="dxa"/>
            <w:tcBorders>
              <w:top w:val="single" w:sz="4" w:space="0" w:color="000080"/>
              <w:left w:val="single" w:sz="4" w:space="0" w:color="000080"/>
              <w:bottom w:val="single" w:sz="4" w:space="0" w:color="000080"/>
            </w:tcBorders>
            <w:vAlign w:val="center"/>
          </w:tcPr>
          <w:p w14:paraId="6B1E013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921118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3210754" w14:textId="77777777" w:rsidTr="00AD4B0E">
        <w:tc>
          <w:tcPr>
            <w:tcW w:w="6115" w:type="dxa"/>
            <w:tcBorders>
              <w:top w:val="single" w:sz="4" w:space="0" w:color="000080"/>
              <w:left w:val="single" w:sz="4" w:space="0" w:color="000080"/>
              <w:bottom w:val="single" w:sz="4" w:space="0" w:color="000080"/>
            </w:tcBorders>
            <w:vAlign w:val="center"/>
          </w:tcPr>
          <w:p w14:paraId="2499FE72"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Respirateur de transport </w:t>
            </w:r>
          </w:p>
        </w:tc>
        <w:tc>
          <w:tcPr>
            <w:tcW w:w="1680" w:type="dxa"/>
            <w:tcBorders>
              <w:top w:val="single" w:sz="4" w:space="0" w:color="000080"/>
              <w:left w:val="single" w:sz="4" w:space="0" w:color="000080"/>
              <w:bottom w:val="single" w:sz="4" w:space="0" w:color="000080"/>
            </w:tcBorders>
            <w:vAlign w:val="center"/>
          </w:tcPr>
          <w:p w14:paraId="42C32AB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794-3 </w:t>
            </w:r>
          </w:p>
        </w:tc>
        <w:tc>
          <w:tcPr>
            <w:tcW w:w="1382" w:type="dxa"/>
            <w:tcBorders>
              <w:top w:val="single" w:sz="4" w:space="0" w:color="000080"/>
              <w:left w:val="single" w:sz="4" w:space="0" w:color="000080"/>
              <w:bottom w:val="single" w:sz="4" w:space="0" w:color="000080"/>
              <w:right w:val="single" w:sz="4" w:space="0" w:color="000080"/>
            </w:tcBorders>
            <w:vAlign w:val="center"/>
          </w:tcPr>
          <w:p w14:paraId="5449828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87F35D0" w14:textId="77777777" w:rsidTr="00AD4B0E">
        <w:tc>
          <w:tcPr>
            <w:tcW w:w="6115" w:type="dxa"/>
            <w:tcBorders>
              <w:top w:val="single" w:sz="4" w:space="0" w:color="000080"/>
              <w:left w:val="single" w:sz="4" w:space="0" w:color="000080"/>
              <w:bottom w:val="single" w:sz="4" w:space="0" w:color="000080"/>
            </w:tcBorders>
            <w:vAlign w:val="center"/>
          </w:tcPr>
          <w:p w14:paraId="4522E14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Valve de PEEP </w:t>
            </w:r>
          </w:p>
        </w:tc>
        <w:tc>
          <w:tcPr>
            <w:tcW w:w="1680" w:type="dxa"/>
            <w:tcBorders>
              <w:top w:val="single" w:sz="4" w:space="0" w:color="000080"/>
              <w:left w:val="single" w:sz="4" w:space="0" w:color="000080"/>
              <w:bottom w:val="single" w:sz="4" w:space="0" w:color="000080"/>
            </w:tcBorders>
            <w:vAlign w:val="center"/>
          </w:tcPr>
          <w:p w14:paraId="662950B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A0B245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6D73985" w14:textId="77777777" w:rsidTr="00AD4B0E">
        <w:tc>
          <w:tcPr>
            <w:tcW w:w="6115" w:type="dxa"/>
            <w:tcBorders>
              <w:top w:val="single" w:sz="4" w:space="0" w:color="000080"/>
              <w:left w:val="single" w:sz="4" w:space="0" w:color="000080"/>
              <w:bottom w:val="single" w:sz="4" w:space="0" w:color="000080"/>
            </w:tcBorders>
            <w:vAlign w:val="center"/>
          </w:tcPr>
          <w:p w14:paraId="43405C9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proofErr w:type="spellStart"/>
            <w:r w:rsidRPr="001500AD">
              <w:rPr>
                <w:rFonts w:ascii="Arial" w:hAnsi="Arial" w:cs="Arial"/>
                <w:color w:val="000000"/>
                <w:sz w:val="20"/>
                <w:lang w:val="fr-FR"/>
              </w:rPr>
              <w:t>Capnomètre</w:t>
            </w:r>
            <w:proofErr w:type="spellEnd"/>
            <w:r w:rsidRPr="001500AD">
              <w:rPr>
                <w:rFonts w:ascii="Arial" w:hAnsi="Arial" w:cs="Arial"/>
                <w:color w:val="000000"/>
                <w:sz w:val="20"/>
                <w:lang w:val="fr-FR"/>
              </w:rPr>
              <w:t> </w:t>
            </w:r>
          </w:p>
        </w:tc>
        <w:tc>
          <w:tcPr>
            <w:tcW w:w="1680" w:type="dxa"/>
            <w:tcBorders>
              <w:top w:val="single" w:sz="4" w:space="0" w:color="000080"/>
              <w:left w:val="single" w:sz="4" w:space="0" w:color="000080"/>
              <w:bottom w:val="single" w:sz="4" w:space="0" w:color="000080"/>
            </w:tcBorders>
            <w:vAlign w:val="center"/>
          </w:tcPr>
          <w:p w14:paraId="172C88E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864 </w:t>
            </w:r>
          </w:p>
        </w:tc>
        <w:tc>
          <w:tcPr>
            <w:tcW w:w="1382" w:type="dxa"/>
            <w:tcBorders>
              <w:top w:val="single" w:sz="4" w:space="0" w:color="000080"/>
              <w:left w:val="single" w:sz="4" w:space="0" w:color="000080"/>
              <w:bottom w:val="single" w:sz="4" w:space="0" w:color="000080"/>
              <w:right w:val="single" w:sz="4" w:space="0" w:color="000080"/>
            </w:tcBorders>
            <w:vAlign w:val="center"/>
          </w:tcPr>
          <w:p w14:paraId="228C2E4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bl>
    <w:p w14:paraId="39C68F37" w14:textId="77777777" w:rsidR="00C22A9E" w:rsidRDefault="00C22A9E" w:rsidP="00C22A9E">
      <w:r>
        <w:br w:type="page"/>
      </w:r>
    </w:p>
    <w:tbl>
      <w:tblPr>
        <w:tblW w:w="0" w:type="auto"/>
        <w:tblInd w:w="-14" w:type="dxa"/>
        <w:tblLayout w:type="fixed"/>
        <w:tblCellMar>
          <w:left w:w="0" w:type="dxa"/>
          <w:right w:w="0" w:type="dxa"/>
        </w:tblCellMar>
        <w:tblLook w:val="0000" w:firstRow="0" w:lastRow="0" w:firstColumn="0" w:lastColumn="0" w:noHBand="0" w:noVBand="0"/>
      </w:tblPr>
      <w:tblGrid>
        <w:gridCol w:w="6115"/>
        <w:gridCol w:w="1680"/>
        <w:gridCol w:w="1382"/>
      </w:tblGrid>
      <w:tr w:rsidR="00C22A9E" w:rsidRPr="001500AD" w14:paraId="5E265448" w14:textId="77777777" w:rsidTr="00AD4B0E">
        <w:tc>
          <w:tcPr>
            <w:tcW w:w="6115" w:type="dxa"/>
            <w:tcBorders>
              <w:top w:val="single" w:sz="4" w:space="0" w:color="000080"/>
              <w:left w:val="single" w:sz="4" w:space="0" w:color="000080"/>
              <w:bottom w:val="single" w:sz="4" w:space="0" w:color="000080"/>
            </w:tcBorders>
            <w:vAlign w:val="center"/>
          </w:tcPr>
          <w:p w14:paraId="1170FA0A"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lastRenderedPageBreak/>
              <w:t>TYPES D'ÉQUIPEMENTS </w:t>
            </w:r>
          </w:p>
        </w:tc>
        <w:tc>
          <w:tcPr>
            <w:tcW w:w="1680" w:type="dxa"/>
            <w:tcBorders>
              <w:top w:val="single" w:sz="4" w:space="0" w:color="000080"/>
              <w:left w:val="single" w:sz="4" w:space="0" w:color="000080"/>
              <w:bottom w:val="single" w:sz="4" w:space="0" w:color="000080"/>
            </w:tcBorders>
            <w:vAlign w:val="center"/>
          </w:tcPr>
          <w:p w14:paraId="363508EE"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NORME DE CONFORMITÉ</w:t>
            </w:r>
          </w:p>
        </w:tc>
        <w:tc>
          <w:tcPr>
            <w:tcW w:w="1382" w:type="dxa"/>
            <w:tcBorders>
              <w:top w:val="single" w:sz="4" w:space="0" w:color="000080"/>
              <w:left w:val="single" w:sz="4" w:space="0" w:color="000080"/>
              <w:bottom w:val="single" w:sz="4" w:space="0" w:color="000080"/>
              <w:right w:val="single" w:sz="4" w:space="0" w:color="000080"/>
            </w:tcBorders>
            <w:vAlign w:val="center"/>
          </w:tcPr>
          <w:p w14:paraId="2BA46E40"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TYPE C </w:t>
            </w:r>
          </w:p>
        </w:tc>
      </w:tr>
      <w:tr w:rsidR="00C22A9E" w:rsidRPr="001500AD" w14:paraId="5A36A660"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7F7C2F7C"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Bandages et matériels d'hygiène</w:t>
            </w:r>
          </w:p>
        </w:tc>
      </w:tr>
      <w:tr w:rsidR="00C22A9E" w:rsidRPr="001500AD" w14:paraId="4D8EC2DF" w14:textId="77777777" w:rsidTr="00AD4B0E">
        <w:tc>
          <w:tcPr>
            <w:tcW w:w="6115" w:type="dxa"/>
            <w:tcBorders>
              <w:top w:val="single" w:sz="4" w:space="0" w:color="000080"/>
              <w:left w:val="single" w:sz="4" w:space="0" w:color="000080"/>
              <w:bottom w:val="single" w:sz="4" w:space="0" w:color="000080"/>
            </w:tcBorders>
            <w:vAlign w:val="center"/>
          </w:tcPr>
          <w:p w14:paraId="7D99944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Matériels de couchage </w:t>
            </w:r>
          </w:p>
        </w:tc>
        <w:tc>
          <w:tcPr>
            <w:tcW w:w="1680" w:type="dxa"/>
            <w:tcBorders>
              <w:top w:val="single" w:sz="4" w:space="0" w:color="000080"/>
              <w:left w:val="single" w:sz="4" w:space="0" w:color="000080"/>
              <w:bottom w:val="single" w:sz="4" w:space="0" w:color="000080"/>
            </w:tcBorders>
            <w:vAlign w:val="center"/>
          </w:tcPr>
          <w:p w14:paraId="07DB4F9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038983B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2 </w:t>
            </w:r>
          </w:p>
        </w:tc>
      </w:tr>
      <w:tr w:rsidR="00C22A9E" w:rsidRPr="001500AD" w14:paraId="4C7A0363" w14:textId="77777777" w:rsidTr="00AD4B0E">
        <w:tc>
          <w:tcPr>
            <w:tcW w:w="6115" w:type="dxa"/>
            <w:tcBorders>
              <w:top w:val="single" w:sz="4" w:space="0" w:color="000080"/>
              <w:left w:val="single" w:sz="4" w:space="0" w:color="000080"/>
              <w:bottom w:val="single" w:sz="4" w:space="0" w:color="000080"/>
            </w:tcBorders>
            <w:vAlign w:val="center"/>
          </w:tcPr>
          <w:p w14:paraId="78D6B21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Couverture bactériostatique </w:t>
            </w:r>
          </w:p>
        </w:tc>
        <w:tc>
          <w:tcPr>
            <w:tcW w:w="1680" w:type="dxa"/>
            <w:tcBorders>
              <w:top w:val="single" w:sz="4" w:space="0" w:color="000080"/>
              <w:left w:val="single" w:sz="4" w:space="0" w:color="000080"/>
              <w:bottom w:val="single" w:sz="4" w:space="0" w:color="000080"/>
            </w:tcBorders>
            <w:vAlign w:val="center"/>
          </w:tcPr>
          <w:p w14:paraId="5F7BD8D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D3B06A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070A4671" w14:textId="77777777" w:rsidTr="00AD4B0E">
        <w:tc>
          <w:tcPr>
            <w:tcW w:w="6115" w:type="dxa"/>
            <w:tcBorders>
              <w:top w:val="single" w:sz="4" w:space="0" w:color="000080"/>
              <w:left w:val="single" w:sz="4" w:space="0" w:color="000080"/>
              <w:bottom w:val="single" w:sz="4" w:space="0" w:color="000080"/>
            </w:tcBorders>
            <w:vAlign w:val="center"/>
          </w:tcPr>
          <w:p w14:paraId="7FE0CFF1"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 pour le traitement des plaies </w:t>
            </w:r>
          </w:p>
        </w:tc>
        <w:tc>
          <w:tcPr>
            <w:tcW w:w="1680" w:type="dxa"/>
            <w:tcBorders>
              <w:top w:val="single" w:sz="4" w:space="0" w:color="000080"/>
              <w:left w:val="single" w:sz="4" w:space="0" w:color="000080"/>
              <w:bottom w:val="single" w:sz="4" w:space="0" w:color="000080"/>
            </w:tcBorders>
            <w:vAlign w:val="center"/>
          </w:tcPr>
          <w:p w14:paraId="6E964EB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757314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5D34E4A" w14:textId="77777777" w:rsidTr="00AD4B0E">
        <w:tc>
          <w:tcPr>
            <w:tcW w:w="6115" w:type="dxa"/>
            <w:tcBorders>
              <w:top w:val="single" w:sz="4" w:space="0" w:color="000080"/>
              <w:left w:val="single" w:sz="4" w:space="0" w:color="000080"/>
              <w:bottom w:val="single" w:sz="4" w:space="0" w:color="000080"/>
            </w:tcBorders>
            <w:vAlign w:val="center"/>
          </w:tcPr>
          <w:p w14:paraId="303D01C4"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 pour le traitement des brûlures thermiques et chimiques </w:t>
            </w:r>
          </w:p>
        </w:tc>
        <w:tc>
          <w:tcPr>
            <w:tcW w:w="1680" w:type="dxa"/>
            <w:tcBorders>
              <w:top w:val="single" w:sz="4" w:space="0" w:color="000080"/>
              <w:left w:val="single" w:sz="4" w:space="0" w:color="000080"/>
              <w:bottom w:val="single" w:sz="4" w:space="0" w:color="000080"/>
            </w:tcBorders>
            <w:vAlign w:val="center"/>
          </w:tcPr>
          <w:p w14:paraId="2F79963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683B56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467EFF80" w14:textId="77777777" w:rsidTr="00AD4B0E">
        <w:tc>
          <w:tcPr>
            <w:tcW w:w="6115" w:type="dxa"/>
            <w:tcBorders>
              <w:top w:val="single" w:sz="4" w:space="0" w:color="000080"/>
              <w:left w:val="single" w:sz="4" w:space="0" w:color="000080"/>
              <w:bottom w:val="single" w:sz="4" w:space="0" w:color="000080"/>
            </w:tcBorders>
            <w:vAlign w:val="center"/>
          </w:tcPr>
          <w:p w14:paraId="766F623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Récipient pour réimplantation permettant de maintenir la température interne à 4° C (+ ou-2° C) pendant au moins 2 heures </w:t>
            </w:r>
          </w:p>
        </w:tc>
        <w:tc>
          <w:tcPr>
            <w:tcW w:w="1680" w:type="dxa"/>
            <w:tcBorders>
              <w:top w:val="single" w:sz="4" w:space="0" w:color="000080"/>
              <w:left w:val="single" w:sz="4" w:space="0" w:color="000080"/>
              <w:bottom w:val="single" w:sz="4" w:space="0" w:color="000080"/>
            </w:tcBorders>
            <w:vAlign w:val="center"/>
          </w:tcPr>
          <w:p w14:paraId="2A17E96B"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262771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49433B44" w14:textId="77777777" w:rsidTr="00AD4B0E">
        <w:tc>
          <w:tcPr>
            <w:tcW w:w="6115" w:type="dxa"/>
            <w:tcBorders>
              <w:top w:val="single" w:sz="4" w:space="0" w:color="000080"/>
              <w:left w:val="single" w:sz="4" w:space="0" w:color="000080"/>
              <w:bottom w:val="single" w:sz="4" w:space="0" w:color="000080"/>
            </w:tcBorders>
            <w:vAlign w:val="center"/>
          </w:tcPr>
          <w:p w14:paraId="111CA50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Haricot </w:t>
            </w:r>
          </w:p>
        </w:tc>
        <w:tc>
          <w:tcPr>
            <w:tcW w:w="1680" w:type="dxa"/>
            <w:tcBorders>
              <w:top w:val="single" w:sz="4" w:space="0" w:color="000080"/>
              <w:left w:val="single" w:sz="4" w:space="0" w:color="000080"/>
              <w:bottom w:val="single" w:sz="4" w:space="0" w:color="000080"/>
            </w:tcBorders>
            <w:vAlign w:val="center"/>
          </w:tcPr>
          <w:p w14:paraId="12F4852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9A4905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13855701" w14:textId="77777777" w:rsidTr="00AD4B0E">
        <w:tc>
          <w:tcPr>
            <w:tcW w:w="6115" w:type="dxa"/>
            <w:tcBorders>
              <w:top w:val="single" w:sz="4" w:space="0" w:color="000080"/>
              <w:left w:val="single" w:sz="4" w:space="0" w:color="000080"/>
              <w:bottom w:val="single" w:sz="4" w:space="0" w:color="000080"/>
            </w:tcBorders>
            <w:vAlign w:val="center"/>
          </w:tcPr>
          <w:p w14:paraId="334586BB"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Sac vomitoire </w:t>
            </w:r>
          </w:p>
        </w:tc>
        <w:tc>
          <w:tcPr>
            <w:tcW w:w="1680" w:type="dxa"/>
            <w:tcBorders>
              <w:top w:val="single" w:sz="4" w:space="0" w:color="000080"/>
              <w:left w:val="single" w:sz="4" w:space="0" w:color="000080"/>
              <w:bottom w:val="single" w:sz="4" w:space="0" w:color="000080"/>
            </w:tcBorders>
            <w:vAlign w:val="center"/>
          </w:tcPr>
          <w:p w14:paraId="0D4E846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83A66C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271AD05" w14:textId="77777777" w:rsidTr="00AD4B0E">
        <w:tc>
          <w:tcPr>
            <w:tcW w:w="6115" w:type="dxa"/>
            <w:tcBorders>
              <w:top w:val="single" w:sz="4" w:space="0" w:color="000080"/>
              <w:left w:val="single" w:sz="4" w:space="0" w:color="000080"/>
              <w:bottom w:val="single" w:sz="4" w:space="0" w:color="000080"/>
            </w:tcBorders>
            <w:vAlign w:val="center"/>
          </w:tcPr>
          <w:p w14:paraId="7D67871E"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Bassin </w:t>
            </w:r>
          </w:p>
        </w:tc>
        <w:tc>
          <w:tcPr>
            <w:tcW w:w="1680" w:type="dxa"/>
            <w:tcBorders>
              <w:top w:val="single" w:sz="4" w:space="0" w:color="000080"/>
              <w:left w:val="single" w:sz="4" w:space="0" w:color="000080"/>
              <w:bottom w:val="single" w:sz="4" w:space="0" w:color="000080"/>
            </w:tcBorders>
            <w:vAlign w:val="center"/>
          </w:tcPr>
          <w:p w14:paraId="07B78E3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7D7F22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06B8732C" w14:textId="77777777" w:rsidTr="00AD4B0E">
        <w:tc>
          <w:tcPr>
            <w:tcW w:w="6115" w:type="dxa"/>
            <w:tcBorders>
              <w:top w:val="single" w:sz="4" w:space="0" w:color="000080"/>
              <w:left w:val="single" w:sz="4" w:space="0" w:color="000080"/>
              <w:bottom w:val="single" w:sz="4" w:space="0" w:color="000080"/>
            </w:tcBorders>
            <w:vAlign w:val="center"/>
          </w:tcPr>
          <w:p w14:paraId="7E074D0A"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Urinal (pas en verre) </w:t>
            </w:r>
          </w:p>
        </w:tc>
        <w:tc>
          <w:tcPr>
            <w:tcW w:w="1680" w:type="dxa"/>
            <w:tcBorders>
              <w:top w:val="single" w:sz="4" w:space="0" w:color="000080"/>
              <w:left w:val="single" w:sz="4" w:space="0" w:color="000080"/>
              <w:bottom w:val="single" w:sz="4" w:space="0" w:color="000080"/>
            </w:tcBorders>
            <w:vAlign w:val="center"/>
          </w:tcPr>
          <w:p w14:paraId="7923699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E97F5A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0ED50D08" w14:textId="77777777" w:rsidTr="00AD4B0E">
        <w:tc>
          <w:tcPr>
            <w:tcW w:w="6115" w:type="dxa"/>
            <w:tcBorders>
              <w:top w:val="single" w:sz="4" w:space="0" w:color="000080"/>
              <w:left w:val="single" w:sz="4" w:space="0" w:color="000080"/>
              <w:bottom w:val="single" w:sz="4" w:space="0" w:color="000080"/>
            </w:tcBorders>
            <w:vAlign w:val="center"/>
          </w:tcPr>
          <w:p w14:paraId="6D270E7D"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Container à aiguilles usagées </w:t>
            </w:r>
          </w:p>
        </w:tc>
        <w:tc>
          <w:tcPr>
            <w:tcW w:w="1680" w:type="dxa"/>
            <w:tcBorders>
              <w:top w:val="single" w:sz="4" w:space="0" w:color="000080"/>
              <w:left w:val="single" w:sz="4" w:space="0" w:color="000080"/>
              <w:bottom w:val="single" w:sz="4" w:space="0" w:color="000080"/>
            </w:tcBorders>
            <w:vAlign w:val="center"/>
          </w:tcPr>
          <w:p w14:paraId="0E63B16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1993D6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BFE9111" w14:textId="77777777" w:rsidTr="00AD4B0E">
        <w:tc>
          <w:tcPr>
            <w:tcW w:w="6115" w:type="dxa"/>
            <w:tcBorders>
              <w:top w:val="single" w:sz="4" w:space="0" w:color="000080"/>
              <w:left w:val="single" w:sz="4" w:space="0" w:color="000080"/>
              <w:bottom w:val="single" w:sz="4" w:space="0" w:color="000080"/>
            </w:tcBorders>
            <w:vAlign w:val="center"/>
          </w:tcPr>
          <w:p w14:paraId="1E61AE5F"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Sondes gastriques (avec accessoires) </w:t>
            </w:r>
          </w:p>
        </w:tc>
        <w:tc>
          <w:tcPr>
            <w:tcW w:w="1680" w:type="dxa"/>
            <w:tcBorders>
              <w:top w:val="single" w:sz="4" w:space="0" w:color="000080"/>
              <w:left w:val="single" w:sz="4" w:space="0" w:color="000080"/>
              <w:bottom w:val="single" w:sz="4" w:space="0" w:color="000080"/>
            </w:tcBorders>
            <w:vAlign w:val="center"/>
          </w:tcPr>
          <w:p w14:paraId="246B2A6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3E46C4F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F609723" w14:textId="77777777" w:rsidTr="00AD4B0E">
        <w:tc>
          <w:tcPr>
            <w:tcW w:w="6115" w:type="dxa"/>
            <w:tcBorders>
              <w:top w:val="single" w:sz="4" w:space="0" w:color="000080"/>
              <w:left w:val="single" w:sz="4" w:space="0" w:color="000080"/>
              <w:bottom w:val="single" w:sz="4" w:space="0" w:color="000080"/>
            </w:tcBorders>
            <w:vAlign w:val="center"/>
          </w:tcPr>
          <w:p w14:paraId="30101D82"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Paires de gants chirurgicaux stériles </w:t>
            </w:r>
          </w:p>
        </w:tc>
        <w:tc>
          <w:tcPr>
            <w:tcW w:w="1680" w:type="dxa"/>
            <w:tcBorders>
              <w:top w:val="single" w:sz="4" w:space="0" w:color="000080"/>
              <w:left w:val="single" w:sz="4" w:space="0" w:color="000080"/>
              <w:bottom w:val="single" w:sz="4" w:space="0" w:color="000080"/>
            </w:tcBorders>
            <w:vAlign w:val="center"/>
          </w:tcPr>
          <w:p w14:paraId="7548C00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455-1,-2 </w:t>
            </w:r>
          </w:p>
        </w:tc>
        <w:tc>
          <w:tcPr>
            <w:tcW w:w="1382" w:type="dxa"/>
            <w:tcBorders>
              <w:top w:val="single" w:sz="4" w:space="0" w:color="000080"/>
              <w:left w:val="single" w:sz="4" w:space="0" w:color="000080"/>
              <w:bottom w:val="single" w:sz="4" w:space="0" w:color="000080"/>
              <w:right w:val="single" w:sz="4" w:space="0" w:color="000080"/>
            </w:tcBorders>
            <w:vAlign w:val="center"/>
          </w:tcPr>
          <w:p w14:paraId="02FB57B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5 </w:t>
            </w:r>
          </w:p>
        </w:tc>
      </w:tr>
      <w:tr w:rsidR="00C22A9E" w:rsidRPr="001500AD" w14:paraId="270AC7AA" w14:textId="77777777" w:rsidTr="00AD4B0E">
        <w:tc>
          <w:tcPr>
            <w:tcW w:w="6115" w:type="dxa"/>
            <w:tcBorders>
              <w:top w:val="single" w:sz="4" w:space="0" w:color="000080"/>
              <w:left w:val="single" w:sz="4" w:space="0" w:color="000080"/>
              <w:bottom w:val="single" w:sz="4" w:space="0" w:color="000080"/>
            </w:tcBorders>
            <w:vAlign w:val="center"/>
          </w:tcPr>
          <w:p w14:paraId="3793187F"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Gants non stériles à usage unique </w:t>
            </w:r>
          </w:p>
        </w:tc>
        <w:tc>
          <w:tcPr>
            <w:tcW w:w="1680" w:type="dxa"/>
            <w:tcBorders>
              <w:top w:val="single" w:sz="4" w:space="0" w:color="000080"/>
              <w:left w:val="single" w:sz="4" w:space="0" w:color="000080"/>
              <w:bottom w:val="single" w:sz="4" w:space="0" w:color="000080"/>
            </w:tcBorders>
            <w:vAlign w:val="center"/>
          </w:tcPr>
          <w:p w14:paraId="211F979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455-1,-2 </w:t>
            </w:r>
          </w:p>
        </w:tc>
        <w:tc>
          <w:tcPr>
            <w:tcW w:w="1382" w:type="dxa"/>
            <w:tcBorders>
              <w:top w:val="single" w:sz="4" w:space="0" w:color="000080"/>
              <w:left w:val="single" w:sz="4" w:space="0" w:color="000080"/>
              <w:bottom w:val="single" w:sz="4" w:space="0" w:color="000080"/>
              <w:right w:val="single" w:sz="4" w:space="0" w:color="000080"/>
            </w:tcBorders>
            <w:vAlign w:val="center"/>
          </w:tcPr>
          <w:p w14:paraId="5406E1A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100 </w:t>
            </w:r>
          </w:p>
        </w:tc>
      </w:tr>
      <w:tr w:rsidR="00C22A9E" w:rsidRPr="001500AD" w14:paraId="694E2CB7" w14:textId="77777777" w:rsidTr="00AD4B0E">
        <w:tc>
          <w:tcPr>
            <w:tcW w:w="6115" w:type="dxa"/>
            <w:tcBorders>
              <w:top w:val="single" w:sz="4" w:space="0" w:color="000080"/>
              <w:left w:val="single" w:sz="4" w:space="0" w:color="000080"/>
              <w:bottom w:val="single" w:sz="4" w:space="0" w:color="000080"/>
            </w:tcBorders>
            <w:vAlign w:val="center"/>
          </w:tcPr>
          <w:p w14:paraId="639A86FE"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1 matériel d'accouchement d'urgence </w:t>
            </w:r>
          </w:p>
        </w:tc>
        <w:tc>
          <w:tcPr>
            <w:tcW w:w="1680" w:type="dxa"/>
            <w:tcBorders>
              <w:top w:val="single" w:sz="4" w:space="0" w:color="000080"/>
              <w:left w:val="single" w:sz="4" w:space="0" w:color="000080"/>
              <w:bottom w:val="single" w:sz="4" w:space="0" w:color="000080"/>
            </w:tcBorders>
            <w:vAlign w:val="center"/>
          </w:tcPr>
          <w:p w14:paraId="3A39ADF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1D4BC7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DC9800D" w14:textId="77777777" w:rsidTr="00AD4B0E">
        <w:tc>
          <w:tcPr>
            <w:tcW w:w="6115" w:type="dxa"/>
            <w:tcBorders>
              <w:top w:val="single" w:sz="4" w:space="0" w:color="000080"/>
              <w:left w:val="single" w:sz="4" w:space="0" w:color="000080"/>
              <w:bottom w:val="single" w:sz="4" w:space="0" w:color="000080"/>
            </w:tcBorders>
            <w:vAlign w:val="center"/>
          </w:tcPr>
          <w:p w14:paraId="7716575F"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Sacs poubelle </w:t>
            </w:r>
          </w:p>
        </w:tc>
        <w:tc>
          <w:tcPr>
            <w:tcW w:w="1680" w:type="dxa"/>
            <w:tcBorders>
              <w:top w:val="single" w:sz="4" w:space="0" w:color="000080"/>
              <w:left w:val="single" w:sz="4" w:space="0" w:color="000080"/>
              <w:bottom w:val="single" w:sz="4" w:space="0" w:color="000080"/>
            </w:tcBorders>
            <w:vAlign w:val="center"/>
          </w:tcPr>
          <w:p w14:paraId="2F22D11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5BD649B"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5 </w:t>
            </w:r>
          </w:p>
        </w:tc>
      </w:tr>
      <w:tr w:rsidR="00C22A9E" w:rsidRPr="001500AD" w14:paraId="74D5FE6E" w14:textId="77777777" w:rsidTr="00AD4B0E">
        <w:tc>
          <w:tcPr>
            <w:tcW w:w="6115" w:type="dxa"/>
            <w:tcBorders>
              <w:top w:val="single" w:sz="4" w:space="0" w:color="000080"/>
              <w:left w:val="single" w:sz="4" w:space="0" w:color="000080"/>
              <w:bottom w:val="single" w:sz="4" w:space="0" w:color="000080"/>
            </w:tcBorders>
            <w:vAlign w:val="center"/>
          </w:tcPr>
          <w:p w14:paraId="26424239"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 xml:space="preserve">Container </w:t>
            </w:r>
            <w:proofErr w:type="spellStart"/>
            <w:r w:rsidRPr="001500AD">
              <w:rPr>
                <w:rFonts w:ascii="Arial" w:hAnsi="Arial" w:cs="Arial"/>
                <w:color w:val="000000"/>
                <w:sz w:val="20"/>
                <w:lang w:val="fr-FR"/>
              </w:rPr>
              <w:t>incinérable</w:t>
            </w:r>
            <w:proofErr w:type="spellEnd"/>
            <w:r w:rsidRPr="001500AD">
              <w:rPr>
                <w:rFonts w:ascii="Arial" w:hAnsi="Arial" w:cs="Arial"/>
                <w:color w:val="000000"/>
                <w:sz w:val="20"/>
                <w:lang w:val="fr-FR"/>
              </w:rPr>
              <w:t xml:space="preserve"> pour déchets médicaux </w:t>
            </w:r>
          </w:p>
        </w:tc>
        <w:tc>
          <w:tcPr>
            <w:tcW w:w="1680" w:type="dxa"/>
            <w:tcBorders>
              <w:top w:val="single" w:sz="4" w:space="0" w:color="000080"/>
              <w:left w:val="single" w:sz="4" w:space="0" w:color="000080"/>
              <w:bottom w:val="single" w:sz="4" w:space="0" w:color="000080"/>
            </w:tcBorders>
            <w:vAlign w:val="center"/>
          </w:tcPr>
          <w:p w14:paraId="56F353D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FE3E506"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2 </w:t>
            </w:r>
          </w:p>
        </w:tc>
      </w:tr>
      <w:tr w:rsidR="00C22A9E" w:rsidRPr="001500AD" w14:paraId="42D417B9" w14:textId="77777777" w:rsidTr="00AD4B0E">
        <w:tc>
          <w:tcPr>
            <w:tcW w:w="6115" w:type="dxa"/>
            <w:tcBorders>
              <w:top w:val="single" w:sz="4" w:space="0" w:color="000080"/>
              <w:left w:val="single" w:sz="4" w:space="0" w:color="000080"/>
              <w:bottom w:val="single" w:sz="4" w:space="0" w:color="000080"/>
            </w:tcBorders>
            <w:vAlign w:val="center"/>
          </w:tcPr>
          <w:p w14:paraId="508EA757"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Draps à usage unique pour brancard </w:t>
            </w:r>
          </w:p>
        </w:tc>
        <w:tc>
          <w:tcPr>
            <w:tcW w:w="1680" w:type="dxa"/>
            <w:tcBorders>
              <w:top w:val="single" w:sz="4" w:space="0" w:color="000080"/>
              <w:left w:val="single" w:sz="4" w:space="0" w:color="000080"/>
              <w:bottom w:val="single" w:sz="4" w:space="0" w:color="000080"/>
            </w:tcBorders>
            <w:vAlign w:val="center"/>
          </w:tcPr>
          <w:p w14:paraId="0BB6854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424CCD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DA74F9" w14:paraId="324AB49F"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5D9EDB2A"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Équipements de protection individuelle (par membre d'équipage)</w:t>
            </w:r>
          </w:p>
        </w:tc>
      </w:tr>
      <w:tr w:rsidR="00C22A9E" w:rsidRPr="001500AD" w14:paraId="53CD49B1" w14:textId="77777777" w:rsidTr="00AD4B0E">
        <w:tc>
          <w:tcPr>
            <w:tcW w:w="6115" w:type="dxa"/>
            <w:tcBorders>
              <w:top w:val="single" w:sz="4" w:space="0" w:color="000080"/>
              <w:left w:val="single" w:sz="4" w:space="0" w:color="000080"/>
              <w:bottom w:val="single" w:sz="4" w:space="0" w:color="000080"/>
            </w:tcBorders>
            <w:vAlign w:val="center"/>
          </w:tcPr>
          <w:p w14:paraId="770013D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Chasuble réfléchissante </w:t>
            </w:r>
          </w:p>
        </w:tc>
        <w:tc>
          <w:tcPr>
            <w:tcW w:w="1680" w:type="dxa"/>
            <w:tcBorders>
              <w:top w:val="single" w:sz="4" w:space="0" w:color="000080"/>
              <w:left w:val="single" w:sz="4" w:space="0" w:color="000080"/>
              <w:bottom w:val="single" w:sz="4" w:space="0" w:color="000080"/>
            </w:tcBorders>
            <w:vAlign w:val="center"/>
          </w:tcPr>
          <w:p w14:paraId="59064EB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471 </w:t>
            </w:r>
          </w:p>
        </w:tc>
        <w:tc>
          <w:tcPr>
            <w:tcW w:w="1382" w:type="dxa"/>
            <w:tcBorders>
              <w:top w:val="single" w:sz="4" w:space="0" w:color="000080"/>
              <w:left w:val="single" w:sz="4" w:space="0" w:color="000080"/>
              <w:bottom w:val="single" w:sz="4" w:space="0" w:color="000080"/>
              <w:right w:val="single" w:sz="4" w:space="0" w:color="000080"/>
            </w:tcBorders>
            <w:vAlign w:val="center"/>
          </w:tcPr>
          <w:p w14:paraId="6207798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53668BB" w14:textId="77777777" w:rsidTr="00AD4B0E">
        <w:tc>
          <w:tcPr>
            <w:tcW w:w="6115" w:type="dxa"/>
            <w:tcBorders>
              <w:top w:val="single" w:sz="4" w:space="0" w:color="000080"/>
              <w:left w:val="single" w:sz="4" w:space="0" w:color="000080"/>
              <w:bottom w:val="single" w:sz="4" w:space="0" w:color="000080"/>
            </w:tcBorders>
            <w:vAlign w:val="center"/>
          </w:tcPr>
          <w:p w14:paraId="0590E080"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Vêtement de sécurité et de protection (blouson) </w:t>
            </w:r>
          </w:p>
        </w:tc>
        <w:tc>
          <w:tcPr>
            <w:tcW w:w="1680" w:type="dxa"/>
            <w:tcBorders>
              <w:top w:val="single" w:sz="4" w:space="0" w:color="000080"/>
              <w:left w:val="single" w:sz="4" w:space="0" w:color="000080"/>
              <w:bottom w:val="single" w:sz="4" w:space="0" w:color="000080"/>
            </w:tcBorders>
            <w:vAlign w:val="center"/>
          </w:tcPr>
          <w:p w14:paraId="22012FC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229264E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2DBD3421" w14:textId="77777777" w:rsidTr="00AD4B0E">
        <w:tc>
          <w:tcPr>
            <w:tcW w:w="6115" w:type="dxa"/>
            <w:tcBorders>
              <w:top w:val="single" w:sz="4" w:space="0" w:color="000080"/>
              <w:left w:val="single" w:sz="4" w:space="0" w:color="000080"/>
              <w:bottom w:val="single" w:sz="4" w:space="0" w:color="000080"/>
            </w:tcBorders>
            <w:vAlign w:val="center"/>
          </w:tcPr>
          <w:p w14:paraId="735CB43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Paire de gants de sécurité pour débris </w:t>
            </w:r>
          </w:p>
        </w:tc>
        <w:tc>
          <w:tcPr>
            <w:tcW w:w="1680" w:type="dxa"/>
            <w:tcBorders>
              <w:top w:val="single" w:sz="4" w:space="0" w:color="000080"/>
              <w:left w:val="single" w:sz="4" w:space="0" w:color="000080"/>
              <w:bottom w:val="single" w:sz="4" w:space="0" w:color="000080"/>
            </w:tcBorders>
            <w:vAlign w:val="center"/>
          </w:tcPr>
          <w:p w14:paraId="467A532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420 </w:t>
            </w:r>
          </w:p>
        </w:tc>
        <w:tc>
          <w:tcPr>
            <w:tcW w:w="1382" w:type="dxa"/>
            <w:tcBorders>
              <w:top w:val="single" w:sz="4" w:space="0" w:color="000080"/>
              <w:left w:val="single" w:sz="4" w:space="0" w:color="000080"/>
              <w:bottom w:val="single" w:sz="4" w:space="0" w:color="000080"/>
              <w:right w:val="single" w:sz="4" w:space="0" w:color="000080"/>
            </w:tcBorders>
            <w:vAlign w:val="center"/>
          </w:tcPr>
          <w:p w14:paraId="5DD41F2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2D7A2BF6" w14:textId="77777777" w:rsidTr="00AD4B0E">
        <w:tc>
          <w:tcPr>
            <w:tcW w:w="6115" w:type="dxa"/>
            <w:tcBorders>
              <w:top w:val="single" w:sz="4" w:space="0" w:color="000080"/>
              <w:left w:val="single" w:sz="4" w:space="0" w:color="000080"/>
              <w:bottom w:val="single" w:sz="4" w:space="0" w:color="000080"/>
            </w:tcBorders>
            <w:vAlign w:val="center"/>
          </w:tcPr>
          <w:p w14:paraId="4E859899"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Paire de chaussures de sécurité </w:t>
            </w:r>
          </w:p>
        </w:tc>
        <w:tc>
          <w:tcPr>
            <w:tcW w:w="1680" w:type="dxa"/>
            <w:tcBorders>
              <w:top w:val="single" w:sz="4" w:space="0" w:color="000080"/>
              <w:left w:val="single" w:sz="4" w:space="0" w:color="000080"/>
              <w:bottom w:val="single" w:sz="4" w:space="0" w:color="000080"/>
            </w:tcBorders>
            <w:vAlign w:val="center"/>
          </w:tcPr>
          <w:p w14:paraId="763C11C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ISO 20345 </w:t>
            </w:r>
          </w:p>
        </w:tc>
        <w:tc>
          <w:tcPr>
            <w:tcW w:w="1382" w:type="dxa"/>
            <w:tcBorders>
              <w:top w:val="single" w:sz="4" w:space="0" w:color="000080"/>
              <w:left w:val="single" w:sz="4" w:space="0" w:color="000080"/>
              <w:bottom w:val="single" w:sz="4" w:space="0" w:color="000080"/>
              <w:right w:val="single" w:sz="4" w:space="0" w:color="000080"/>
            </w:tcBorders>
            <w:vAlign w:val="center"/>
          </w:tcPr>
          <w:p w14:paraId="7982E43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0F1BC736" w14:textId="77777777" w:rsidTr="00AD4B0E">
        <w:tc>
          <w:tcPr>
            <w:tcW w:w="6115" w:type="dxa"/>
            <w:tcBorders>
              <w:top w:val="single" w:sz="4" w:space="0" w:color="000080"/>
              <w:left w:val="single" w:sz="4" w:space="0" w:color="000080"/>
              <w:bottom w:val="single" w:sz="4" w:space="0" w:color="000080"/>
            </w:tcBorders>
            <w:vAlign w:val="center"/>
          </w:tcPr>
          <w:p w14:paraId="42F53A55"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Casque de sécurité </w:t>
            </w:r>
          </w:p>
        </w:tc>
        <w:tc>
          <w:tcPr>
            <w:tcW w:w="1680" w:type="dxa"/>
            <w:tcBorders>
              <w:top w:val="single" w:sz="4" w:space="0" w:color="000080"/>
              <w:left w:val="single" w:sz="4" w:space="0" w:color="000080"/>
              <w:bottom w:val="single" w:sz="4" w:space="0" w:color="000080"/>
            </w:tcBorders>
            <w:vAlign w:val="center"/>
          </w:tcPr>
          <w:p w14:paraId="54CBB10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14052 </w:t>
            </w:r>
          </w:p>
        </w:tc>
        <w:tc>
          <w:tcPr>
            <w:tcW w:w="1382" w:type="dxa"/>
            <w:tcBorders>
              <w:top w:val="single" w:sz="4" w:space="0" w:color="000080"/>
              <w:left w:val="single" w:sz="4" w:space="0" w:color="000080"/>
              <w:bottom w:val="single" w:sz="4" w:space="0" w:color="000080"/>
              <w:right w:val="single" w:sz="4" w:space="0" w:color="000080"/>
            </w:tcBorders>
            <w:vAlign w:val="center"/>
          </w:tcPr>
          <w:p w14:paraId="25537E2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1263535D" w14:textId="77777777" w:rsidTr="00AD4B0E">
        <w:tc>
          <w:tcPr>
            <w:tcW w:w="6115" w:type="dxa"/>
            <w:tcBorders>
              <w:top w:val="single" w:sz="4" w:space="0" w:color="000080"/>
              <w:left w:val="single" w:sz="4" w:space="0" w:color="000080"/>
              <w:bottom w:val="single" w:sz="4" w:space="0" w:color="000080"/>
            </w:tcBorders>
            <w:vAlign w:val="center"/>
          </w:tcPr>
          <w:p w14:paraId="37B60DB4"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 de protection contre l'infection </w:t>
            </w:r>
          </w:p>
        </w:tc>
        <w:tc>
          <w:tcPr>
            <w:tcW w:w="1680" w:type="dxa"/>
            <w:tcBorders>
              <w:top w:val="single" w:sz="4" w:space="0" w:color="000080"/>
              <w:left w:val="single" w:sz="4" w:space="0" w:color="000080"/>
              <w:bottom w:val="single" w:sz="4" w:space="0" w:color="000080"/>
            </w:tcBorders>
            <w:vAlign w:val="center"/>
          </w:tcPr>
          <w:p w14:paraId="5E3876E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373549F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9D5BDFD" w14:textId="77777777" w:rsidTr="00AD4B0E">
        <w:tc>
          <w:tcPr>
            <w:tcW w:w="6115" w:type="dxa"/>
            <w:tcBorders>
              <w:top w:val="single" w:sz="4" w:space="0" w:color="000080"/>
              <w:left w:val="single" w:sz="4" w:space="0" w:color="000080"/>
              <w:bottom w:val="single" w:sz="4" w:space="0" w:color="000080"/>
            </w:tcBorders>
            <w:vAlign w:val="center"/>
          </w:tcPr>
          <w:p w14:paraId="0781C6F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Masques de type FFP2 à usage unique </w:t>
            </w:r>
          </w:p>
        </w:tc>
        <w:tc>
          <w:tcPr>
            <w:tcW w:w="1680" w:type="dxa"/>
            <w:tcBorders>
              <w:top w:val="single" w:sz="4" w:space="0" w:color="000080"/>
              <w:left w:val="single" w:sz="4" w:space="0" w:color="000080"/>
              <w:bottom w:val="single" w:sz="4" w:space="0" w:color="000080"/>
            </w:tcBorders>
            <w:vAlign w:val="center"/>
          </w:tcPr>
          <w:p w14:paraId="18BAC3B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FF29F4A"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2 </w:t>
            </w:r>
          </w:p>
        </w:tc>
      </w:tr>
      <w:tr w:rsidR="00C22A9E" w:rsidRPr="00DA74F9" w14:paraId="2C03E926"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07E6602A"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Matériel de protection et de sauvetage</w:t>
            </w:r>
          </w:p>
        </w:tc>
      </w:tr>
      <w:tr w:rsidR="00C22A9E" w:rsidRPr="001500AD" w14:paraId="0CEFBA8D" w14:textId="77777777" w:rsidTr="00AD4B0E">
        <w:tc>
          <w:tcPr>
            <w:tcW w:w="6115" w:type="dxa"/>
            <w:tcBorders>
              <w:top w:val="single" w:sz="4" w:space="0" w:color="000080"/>
              <w:left w:val="single" w:sz="4" w:space="0" w:color="000080"/>
              <w:bottom w:val="single" w:sz="4" w:space="0" w:color="000080"/>
            </w:tcBorders>
            <w:vAlign w:val="center"/>
          </w:tcPr>
          <w:p w14:paraId="2D1431FE"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Matériel de nettoyage et de désinfection immédiate du matériel et du personnel </w:t>
            </w:r>
          </w:p>
        </w:tc>
        <w:tc>
          <w:tcPr>
            <w:tcW w:w="1680" w:type="dxa"/>
            <w:tcBorders>
              <w:top w:val="single" w:sz="4" w:space="0" w:color="000080"/>
              <w:left w:val="single" w:sz="4" w:space="0" w:color="000080"/>
              <w:bottom w:val="single" w:sz="4" w:space="0" w:color="000080"/>
            </w:tcBorders>
            <w:vAlign w:val="center"/>
          </w:tcPr>
          <w:p w14:paraId="7ACEB94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7A7017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54D615ED" w14:textId="77777777" w:rsidTr="00AD4B0E">
        <w:tc>
          <w:tcPr>
            <w:tcW w:w="6115" w:type="dxa"/>
            <w:tcBorders>
              <w:top w:val="single" w:sz="4" w:space="0" w:color="000080"/>
              <w:left w:val="single" w:sz="4" w:space="0" w:color="000080"/>
              <w:bottom w:val="single" w:sz="4" w:space="0" w:color="000080"/>
            </w:tcBorders>
            <w:vAlign w:val="center"/>
          </w:tcPr>
          <w:p w14:paraId="63D46CEA"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Lot de lampes et outils de sauvetage </w:t>
            </w:r>
          </w:p>
        </w:tc>
        <w:tc>
          <w:tcPr>
            <w:tcW w:w="1680" w:type="dxa"/>
            <w:tcBorders>
              <w:top w:val="single" w:sz="4" w:space="0" w:color="000080"/>
              <w:left w:val="single" w:sz="4" w:space="0" w:color="000080"/>
              <w:bottom w:val="single" w:sz="4" w:space="0" w:color="000080"/>
            </w:tcBorders>
            <w:vAlign w:val="center"/>
          </w:tcPr>
          <w:p w14:paraId="676347F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6CCAB57"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70A2E7B4" w14:textId="77777777" w:rsidTr="00AD4B0E">
        <w:tc>
          <w:tcPr>
            <w:tcW w:w="6115" w:type="dxa"/>
            <w:tcBorders>
              <w:top w:val="single" w:sz="4" w:space="0" w:color="000080"/>
              <w:left w:val="single" w:sz="4" w:space="0" w:color="000080"/>
              <w:bottom w:val="single" w:sz="4" w:space="0" w:color="000080"/>
            </w:tcBorders>
            <w:vAlign w:val="center"/>
          </w:tcPr>
          <w:p w14:paraId="3413FF76"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Coupe-ceinture de sécurité </w:t>
            </w:r>
          </w:p>
        </w:tc>
        <w:tc>
          <w:tcPr>
            <w:tcW w:w="1680" w:type="dxa"/>
            <w:tcBorders>
              <w:top w:val="single" w:sz="4" w:space="0" w:color="000080"/>
              <w:left w:val="single" w:sz="4" w:space="0" w:color="000080"/>
              <w:bottom w:val="single" w:sz="4" w:space="0" w:color="000080"/>
            </w:tcBorders>
            <w:vAlign w:val="center"/>
          </w:tcPr>
          <w:p w14:paraId="7E3C2DF3"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65BBCC8B"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1D3AB57D" w14:textId="77777777" w:rsidTr="00AD4B0E">
        <w:tc>
          <w:tcPr>
            <w:tcW w:w="6115" w:type="dxa"/>
            <w:tcBorders>
              <w:top w:val="single" w:sz="4" w:space="0" w:color="000080"/>
              <w:left w:val="single" w:sz="4" w:space="0" w:color="000080"/>
              <w:bottom w:val="single" w:sz="4" w:space="0" w:color="000080"/>
            </w:tcBorders>
            <w:vAlign w:val="center"/>
          </w:tcPr>
          <w:p w14:paraId="349FE43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 xml:space="preserve">Triangle ou lampe de </w:t>
            </w:r>
            <w:proofErr w:type="spellStart"/>
            <w:r w:rsidRPr="001500AD">
              <w:rPr>
                <w:rFonts w:ascii="Arial" w:hAnsi="Arial" w:cs="Arial"/>
                <w:color w:val="000000"/>
                <w:sz w:val="20"/>
                <w:lang w:val="fr-FR"/>
              </w:rPr>
              <w:t>présignalisation</w:t>
            </w:r>
            <w:proofErr w:type="spellEnd"/>
            <w:r w:rsidRPr="001500AD">
              <w:rPr>
                <w:rFonts w:ascii="Arial" w:hAnsi="Arial" w:cs="Arial"/>
                <w:color w:val="000000"/>
                <w:sz w:val="20"/>
                <w:lang w:val="fr-FR"/>
              </w:rPr>
              <w:t> </w:t>
            </w:r>
          </w:p>
        </w:tc>
        <w:tc>
          <w:tcPr>
            <w:tcW w:w="1680" w:type="dxa"/>
            <w:tcBorders>
              <w:top w:val="single" w:sz="4" w:space="0" w:color="000080"/>
              <w:left w:val="single" w:sz="4" w:space="0" w:color="000080"/>
              <w:bottom w:val="single" w:sz="4" w:space="0" w:color="000080"/>
            </w:tcBorders>
            <w:vAlign w:val="center"/>
          </w:tcPr>
          <w:p w14:paraId="75030DA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130EE82"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32B88441" w14:textId="77777777" w:rsidTr="00AD4B0E">
        <w:tc>
          <w:tcPr>
            <w:tcW w:w="6115" w:type="dxa"/>
            <w:tcBorders>
              <w:top w:val="single" w:sz="4" w:space="0" w:color="000080"/>
              <w:left w:val="single" w:sz="4" w:space="0" w:color="000080"/>
              <w:bottom w:val="single" w:sz="4" w:space="0" w:color="000080"/>
            </w:tcBorders>
            <w:vAlign w:val="center"/>
          </w:tcPr>
          <w:p w14:paraId="70514217"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Projecteur </w:t>
            </w:r>
          </w:p>
        </w:tc>
        <w:tc>
          <w:tcPr>
            <w:tcW w:w="1680" w:type="dxa"/>
            <w:tcBorders>
              <w:top w:val="single" w:sz="4" w:space="0" w:color="000080"/>
              <w:left w:val="single" w:sz="4" w:space="0" w:color="000080"/>
              <w:bottom w:val="single" w:sz="4" w:space="0" w:color="000080"/>
            </w:tcBorders>
            <w:vAlign w:val="center"/>
          </w:tcPr>
          <w:p w14:paraId="786169B5"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C21409C"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79CB467C" w14:textId="77777777" w:rsidTr="00AD4B0E">
        <w:tc>
          <w:tcPr>
            <w:tcW w:w="6115" w:type="dxa"/>
            <w:tcBorders>
              <w:top w:val="single" w:sz="4" w:space="0" w:color="000080"/>
              <w:left w:val="single" w:sz="4" w:space="0" w:color="000080"/>
              <w:bottom w:val="single" w:sz="4" w:space="0" w:color="000080"/>
            </w:tcBorders>
            <w:vAlign w:val="center"/>
          </w:tcPr>
          <w:p w14:paraId="6BB67472"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Extincteur </w:t>
            </w:r>
          </w:p>
        </w:tc>
        <w:tc>
          <w:tcPr>
            <w:tcW w:w="1680" w:type="dxa"/>
            <w:tcBorders>
              <w:top w:val="single" w:sz="4" w:space="0" w:color="000080"/>
              <w:left w:val="single" w:sz="4" w:space="0" w:color="000080"/>
              <w:bottom w:val="single" w:sz="4" w:space="0" w:color="000080"/>
            </w:tcBorders>
            <w:vAlign w:val="center"/>
          </w:tcPr>
          <w:p w14:paraId="519E3A8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EN 3-7 </w:t>
            </w:r>
          </w:p>
        </w:tc>
        <w:tc>
          <w:tcPr>
            <w:tcW w:w="1382" w:type="dxa"/>
            <w:tcBorders>
              <w:top w:val="single" w:sz="4" w:space="0" w:color="000080"/>
              <w:left w:val="single" w:sz="4" w:space="0" w:color="000080"/>
              <w:bottom w:val="single" w:sz="4" w:space="0" w:color="000080"/>
              <w:right w:val="single" w:sz="4" w:space="0" w:color="000080"/>
            </w:tcBorders>
            <w:vAlign w:val="center"/>
          </w:tcPr>
          <w:p w14:paraId="3E37B298"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bl>
    <w:p w14:paraId="065BF804" w14:textId="77777777" w:rsidR="00C22A9E" w:rsidRDefault="00C22A9E" w:rsidP="00C22A9E">
      <w:r>
        <w:br w:type="page"/>
      </w:r>
    </w:p>
    <w:tbl>
      <w:tblPr>
        <w:tblW w:w="0" w:type="auto"/>
        <w:tblInd w:w="-14" w:type="dxa"/>
        <w:tblLayout w:type="fixed"/>
        <w:tblCellMar>
          <w:left w:w="0" w:type="dxa"/>
          <w:right w:w="0" w:type="dxa"/>
        </w:tblCellMar>
        <w:tblLook w:val="0000" w:firstRow="0" w:lastRow="0" w:firstColumn="0" w:lastColumn="0" w:noHBand="0" w:noVBand="0"/>
      </w:tblPr>
      <w:tblGrid>
        <w:gridCol w:w="6115"/>
        <w:gridCol w:w="1680"/>
        <w:gridCol w:w="1382"/>
      </w:tblGrid>
      <w:tr w:rsidR="00C22A9E" w:rsidRPr="001500AD" w14:paraId="7FCFD4CC" w14:textId="77777777" w:rsidTr="00AD4B0E">
        <w:tc>
          <w:tcPr>
            <w:tcW w:w="6115" w:type="dxa"/>
            <w:tcBorders>
              <w:top w:val="single" w:sz="4" w:space="0" w:color="000080"/>
              <w:left w:val="single" w:sz="4" w:space="0" w:color="000080"/>
              <w:bottom w:val="single" w:sz="4" w:space="0" w:color="000080"/>
            </w:tcBorders>
            <w:vAlign w:val="center"/>
          </w:tcPr>
          <w:p w14:paraId="11465366"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lastRenderedPageBreak/>
              <w:t>TYPES D'ÉQUIPEMENTS </w:t>
            </w:r>
          </w:p>
        </w:tc>
        <w:tc>
          <w:tcPr>
            <w:tcW w:w="1680" w:type="dxa"/>
            <w:tcBorders>
              <w:top w:val="single" w:sz="4" w:space="0" w:color="000080"/>
              <w:left w:val="single" w:sz="4" w:space="0" w:color="000080"/>
              <w:bottom w:val="single" w:sz="4" w:space="0" w:color="000080"/>
            </w:tcBorders>
            <w:vAlign w:val="center"/>
          </w:tcPr>
          <w:p w14:paraId="51FA2E65"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NORME DE CONFORMITÉ</w:t>
            </w:r>
          </w:p>
        </w:tc>
        <w:tc>
          <w:tcPr>
            <w:tcW w:w="1382" w:type="dxa"/>
            <w:tcBorders>
              <w:top w:val="single" w:sz="4" w:space="0" w:color="000080"/>
              <w:left w:val="single" w:sz="4" w:space="0" w:color="000080"/>
              <w:bottom w:val="single" w:sz="4" w:space="0" w:color="000080"/>
              <w:right w:val="single" w:sz="4" w:space="0" w:color="000080"/>
            </w:tcBorders>
            <w:vAlign w:val="center"/>
          </w:tcPr>
          <w:p w14:paraId="05D2B754" w14:textId="77777777" w:rsidR="00C22A9E" w:rsidRPr="001500AD" w:rsidRDefault="00C22A9E" w:rsidP="00AD4B0E">
            <w:pPr>
              <w:snapToGrid w:val="0"/>
              <w:spacing w:beforeLines="20" w:before="48" w:afterLines="20" w:after="48"/>
              <w:contextualSpacing w:val="0"/>
              <w:jc w:val="center"/>
              <w:rPr>
                <w:rFonts w:ascii="Arial" w:hAnsi="Arial" w:cs="Arial"/>
                <w:b/>
                <w:bCs/>
                <w:color w:val="000000"/>
                <w:sz w:val="20"/>
                <w:lang w:val="fr-FR"/>
              </w:rPr>
            </w:pPr>
            <w:r w:rsidRPr="001500AD">
              <w:rPr>
                <w:rFonts w:ascii="Arial" w:hAnsi="Arial" w:cs="Arial"/>
                <w:b/>
                <w:bCs/>
                <w:color w:val="000000"/>
                <w:sz w:val="20"/>
                <w:lang w:val="fr-FR"/>
              </w:rPr>
              <w:t>TYPE C </w:t>
            </w:r>
          </w:p>
        </w:tc>
      </w:tr>
      <w:tr w:rsidR="00C22A9E" w:rsidRPr="001500AD" w14:paraId="67F1054E" w14:textId="77777777" w:rsidTr="00AD4B0E">
        <w:tblPrEx>
          <w:tblCellMar>
            <w:top w:w="75" w:type="dxa"/>
            <w:left w:w="75" w:type="dxa"/>
            <w:bottom w:w="75" w:type="dxa"/>
            <w:right w:w="75" w:type="dxa"/>
          </w:tblCellMar>
        </w:tblPrEx>
        <w:tc>
          <w:tcPr>
            <w:tcW w:w="9177" w:type="dxa"/>
            <w:gridSpan w:val="3"/>
            <w:tcBorders>
              <w:top w:val="single" w:sz="4" w:space="0" w:color="000080"/>
              <w:left w:val="single" w:sz="4" w:space="0" w:color="000080"/>
              <w:bottom w:val="single" w:sz="4" w:space="0" w:color="000080"/>
              <w:right w:val="single" w:sz="4" w:space="0" w:color="000080"/>
            </w:tcBorders>
            <w:vAlign w:val="center"/>
          </w:tcPr>
          <w:p w14:paraId="63239AA8" w14:textId="77777777" w:rsidR="00C22A9E" w:rsidRPr="001500AD" w:rsidRDefault="00C22A9E" w:rsidP="00AD4B0E">
            <w:pPr>
              <w:snapToGrid w:val="0"/>
              <w:spacing w:beforeLines="20" w:before="48" w:afterLines="20" w:after="48"/>
              <w:contextualSpacing w:val="0"/>
              <w:rPr>
                <w:rFonts w:ascii="Arial" w:hAnsi="Arial" w:cs="Arial"/>
                <w:b/>
                <w:bCs/>
                <w:color w:val="000000"/>
                <w:sz w:val="20"/>
                <w:lang w:val="fr-FR"/>
              </w:rPr>
            </w:pPr>
            <w:r w:rsidRPr="001500AD">
              <w:rPr>
                <w:rFonts w:ascii="Arial" w:hAnsi="Arial" w:cs="Arial"/>
                <w:b/>
                <w:bCs/>
                <w:color w:val="000000"/>
                <w:sz w:val="20"/>
                <w:lang w:val="fr-FR"/>
              </w:rPr>
              <w:t>Communication</w:t>
            </w:r>
          </w:p>
        </w:tc>
      </w:tr>
      <w:tr w:rsidR="00C22A9E" w:rsidRPr="001500AD" w14:paraId="2FDCDD03" w14:textId="77777777" w:rsidTr="00AD4B0E">
        <w:tc>
          <w:tcPr>
            <w:tcW w:w="6115" w:type="dxa"/>
            <w:tcBorders>
              <w:top w:val="single" w:sz="4" w:space="0" w:color="000080"/>
              <w:left w:val="single" w:sz="4" w:space="0" w:color="000080"/>
              <w:bottom w:val="single" w:sz="4" w:space="0" w:color="000080"/>
            </w:tcBorders>
            <w:vAlign w:val="center"/>
          </w:tcPr>
          <w:p w14:paraId="24657F3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Emetteur-récepteur mobile </w:t>
            </w:r>
          </w:p>
        </w:tc>
        <w:tc>
          <w:tcPr>
            <w:tcW w:w="1680" w:type="dxa"/>
            <w:tcBorders>
              <w:top w:val="single" w:sz="4" w:space="0" w:color="000080"/>
              <w:left w:val="single" w:sz="4" w:space="0" w:color="000080"/>
              <w:bottom w:val="single" w:sz="4" w:space="0" w:color="000080"/>
            </w:tcBorders>
            <w:vAlign w:val="center"/>
          </w:tcPr>
          <w:p w14:paraId="64CE40D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5799519D"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71577342" w14:textId="77777777" w:rsidTr="00AD4B0E">
        <w:tc>
          <w:tcPr>
            <w:tcW w:w="6115" w:type="dxa"/>
            <w:tcBorders>
              <w:top w:val="single" w:sz="4" w:space="0" w:color="000080"/>
              <w:left w:val="single" w:sz="4" w:space="0" w:color="000080"/>
              <w:bottom w:val="single" w:sz="4" w:space="0" w:color="000080"/>
            </w:tcBorders>
            <w:vAlign w:val="center"/>
          </w:tcPr>
          <w:p w14:paraId="471781EC"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Emetteur-récepteur portable </w:t>
            </w:r>
          </w:p>
        </w:tc>
        <w:tc>
          <w:tcPr>
            <w:tcW w:w="1680" w:type="dxa"/>
            <w:tcBorders>
              <w:top w:val="single" w:sz="4" w:space="0" w:color="000080"/>
              <w:left w:val="single" w:sz="4" w:space="0" w:color="000080"/>
              <w:bottom w:val="single" w:sz="4" w:space="0" w:color="000080"/>
            </w:tcBorders>
            <w:vAlign w:val="center"/>
          </w:tcPr>
          <w:p w14:paraId="6BE01FA9"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102B89F0"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2B9913FB" w14:textId="77777777" w:rsidTr="00AD4B0E">
        <w:tc>
          <w:tcPr>
            <w:tcW w:w="6115" w:type="dxa"/>
            <w:tcBorders>
              <w:top w:val="single" w:sz="4" w:space="0" w:color="000080"/>
              <w:left w:val="single" w:sz="4" w:space="0" w:color="000080"/>
              <w:bottom w:val="single" w:sz="4" w:space="0" w:color="000080"/>
            </w:tcBorders>
            <w:vAlign w:val="center"/>
          </w:tcPr>
          <w:p w14:paraId="42ED9839"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Accès au réseau téléphonique public par l'émetteur-récepteur ou par un radiotéléphone mobile </w:t>
            </w:r>
          </w:p>
        </w:tc>
        <w:tc>
          <w:tcPr>
            <w:tcW w:w="1680" w:type="dxa"/>
            <w:tcBorders>
              <w:top w:val="single" w:sz="4" w:space="0" w:color="000080"/>
              <w:left w:val="single" w:sz="4" w:space="0" w:color="000080"/>
              <w:bottom w:val="single" w:sz="4" w:space="0" w:color="000080"/>
            </w:tcBorders>
            <w:vAlign w:val="center"/>
          </w:tcPr>
          <w:p w14:paraId="2FF59641"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B920364"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r w:rsidR="00C22A9E" w:rsidRPr="001500AD" w14:paraId="6F3A5525" w14:textId="77777777" w:rsidTr="00AD4B0E">
        <w:tc>
          <w:tcPr>
            <w:tcW w:w="6115" w:type="dxa"/>
            <w:tcBorders>
              <w:top w:val="single" w:sz="4" w:space="0" w:color="000080"/>
              <w:left w:val="single" w:sz="4" w:space="0" w:color="000080"/>
              <w:bottom w:val="single" w:sz="4" w:space="0" w:color="000080"/>
            </w:tcBorders>
            <w:vAlign w:val="center"/>
          </w:tcPr>
          <w:p w14:paraId="2AA05961" w14:textId="77777777" w:rsidR="00C22A9E" w:rsidRPr="001500AD" w:rsidRDefault="00C22A9E" w:rsidP="00AD4B0E">
            <w:pPr>
              <w:snapToGrid w:val="0"/>
              <w:spacing w:beforeLines="20" w:before="48" w:afterLines="20" w:after="48"/>
              <w:contextualSpacing w:val="0"/>
              <w:rPr>
                <w:rFonts w:ascii="Arial" w:hAnsi="Arial" w:cs="Arial"/>
                <w:color w:val="000000"/>
                <w:sz w:val="20"/>
                <w:szCs w:val="16"/>
                <w:lang w:val="fr-FR"/>
              </w:rPr>
            </w:pPr>
            <w:r w:rsidRPr="001500AD">
              <w:rPr>
                <w:rFonts w:ascii="Arial" w:hAnsi="Arial" w:cs="Arial"/>
                <w:color w:val="000000"/>
                <w:sz w:val="20"/>
                <w:lang w:val="fr-FR"/>
              </w:rPr>
              <w:t xml:space="preserve">Un système d'alerte portable par personne </w:t>
            </w:r>
            <w:r w:rsidRPr="001500AD">
              <w:rPr>
                <w:rFonts w:ascii="Arial" w:hAnsi="Arial" w:cs="Arial"/>
                <w:color w:val="000000"/>
                <w:sz w:val="20"/>
                <w:szCs w:val="16"/>
                <w:lang w:val="fr-FR"/>
              </w:rPr>
              <w:t>(peut être intégré au récepteur radio)</w:t>
            </w:r>
          </w:p>
        </w:tc>
        <w:tc>
          <w:tcPr>
            <w:tcW w:w="1680" w:type="dxa"/>
            <w:tcBorders>
              <w:top w:val="single" w:sz="4" w:space="0" w:color="000080"/>
              <w:left w:val="single" w:sz="4" w:space="0" w:color="000080"/>
              <w:bottom w:val="single" w:sz="4" w:space="0" w:color="000080"/>
            </w:tcBorders>
            <w:vAlign w:val="center"/>
          </w:tcPr>
          <w:p w14:paraId="6491A5D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4295285D"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Optionnel </w:t>
            </w:r>
          </w:p>
        </w:tc>
      </w:tr>
      <w:tr w:rsidR="00C22A9E" w:rsidRPr="001500AD" w14:paraId="0F96468F" w14:textId="77777777" w:rsidTr="00AD4B0E">
        <w:tc>
          <w:tcPr>
            <w:tcW w:w="6115" w:type="dxa"/>
            <w:tcBorders>
              <w:top w:val="single" w:sz="4" w:space="0" w:color="000080"/>
              <w:left w:val="single" w:sz="4" w:space="0" w:color="000080"/>
              <w:bottom w:val="single" w:sz="4" w:space="0" w:color="000080"/>
            </w:tcBorders>
            <w:vAlign w:val="center"/>
          </w:tcPr>
          <w:p w14:paraId="2BE152B8" w14:textId="77777777" w:rsidR="00C22A9E" w:rsidRPr="001500AD" w:rsidRDefault="00C22A9E" w:rsidP="00AD4B0E">
            <w:pPr>
              <w:snapToGrid w:val="0"/>
              <w:spacing w:beforeLines="20" w:before="48" w:afterLines="20" w:after="48"/>
              <w:contextualSpacing w:val="0"/>
              <w:rPr>
                <w:rFonts w:ascii="Arial" w:hAnsi="Arial" w:cs="Arial"/>
                <w:color w:val="000000"/>
                <w:sz w:val="20"/>
                <w:lang w:val="fr-FR"/>
              </w:rPr>
            </w:pPr>
            <w:r w:rsidRPr="001500AD">
              <w:rPr>
                <w:rFonts w:ascii="Arial" w:hAnsi="Arial" w:cs="Arial"/>
                <w:color w:val="000000"/>
                <w:sz w:val="20"/>
                <w:lang w:val="fr-FR"/>
              </w:rPr>
              <w:t>Communication interne entre le chauffeur et la cellule sanitaire </w:t>
            </w:r>
          </w:p>
        </w:tc>
        <w:tc>
          <w:tcPr>
            <w:tcW w:w="1680" w:type="dxa"/>
            <w:tcBorders>
              <w:top w:val="single" w:sz="4" w:space="0" w:color="000080"/>
              <w:left w:val="single" w:sz="4" w:space="0" w:color="000080"/>
              <w:bottom w:val="single" w:sz="4" w:space="0" w:color="000080"/>
            </w:tcBorders>
            <w:vAlign w:val="center"/>
          </w:tcPr>
          <w:p w14:paraId="7E2F346E"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p>
        </w:tc>
        <w:tc>
          <w:tcPr>
            <w:tcW w:w="1382" w:type="dxa"/>
            <w:tcBorders>
              <w:top w:val="single" w:sz="4" w:space="0" w:color="000080"/>
              <w:left w:val="single" w:sz="4" w:space="0" w:color="000080"/>
              <w:bottom w:val="single" w:sz="4" w:space="0" w:color="000080"/>
              <w:right w:val="single" w:sz="4" w:space="0" w:color="000080"/>
            </w:tcBorders>
            <w:vAlign w:val="center"/>
          </w:tcPr>
          <w:p w14:paraId="73FB6D1F" w14:textId="77777777" w:rsidR="00C22A9E" w:rsidRPr="001500AD" w:rsidRDefault="00C22A9E" w:rsidP="00AD4B0E">
            <w:pPr>
              <w:snapToGrid w:val="0"/>
              <w:spacing w:beforeLines="20" w:before="48" w:afterLines="20" w:after="48"/>
              <w:contextualSpacing w:val="0"/>
              <w:jc w:val="center"/>
              <w:rPr>
                <w:rFonts w:ascii="Arial" w:hAnsi="Arial" w:cs="Arial"/>
                <w:color w:val="000000"/>
                <w:sz w:val="20"/>
                <w:lang w:val="fr-FR"/>
              </w:rPr>
            </w:pPr>
            <w:r w:rsidRPr="001500AD">
              <w:rPr>
                <w:rFonts w:ascii="Arial" w:hAnsi="Arial" w:cs="Arial"/>
                <w:color w:val="000000"/>
                <w:sz w:val="20"/>
                <w:lang w:val="fr-FR"/>
              </w:rPr>
              <w:t>1 </w:t>
            </w:r>
          </w:p>
        </w:tc>
      </w:tr>
    </w:tbl>
    <w:p w14:paraId="131D9F03" w14:textId="77777777" w:rsidR="00C22A9E" w:rsidRDefault="00C22A9E" w:rsidP="00C22A9E">
      <w:pPr>
        <w:spacing w:before="240"/>
        <w:contextualSpacing w:val="0"/>
        <w:rPr>
          <w:lang w:val="fr-FR"/>
        </w:rPr>
      </w:pPr>
    </w:p>
    <w:sectPr w:rsidR="00C22A9E" w:rsidSect="00AA79EC">
      <w:type w:val="continuous"/>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6C25E" w14:textId="77777777" w:rsidR="000D5164" w:rsidRDefault="000D5164" w:rsidP="004E1A64">
      <w:r>
        <w:separator/>
      </w:r>
    </w:p>
    <w:p w14:paraId="508B979E" w14:textId="77777777" w:rsidR="000D5164" w:rsidRDefault="000D5164"/>
    <w:p w14:paraId="164471D3" w14:textId="77777777" w:rsidR="000D5164" w:rsidRDefault="000D5164" w:rsidP="00C42353"/>
  </w:endnote>
  <w:endnote w:type="continuationSeparator" w:id="0">
    <w:p w14:paraId="63C5C106" w14:textId="77777777" w:rsidR="000D5164" w:rsidRDefault="000D5164" w:rsidP="004E1A64">
      <w:r>
        <w:continuationSeparator/>
      </w:r>
    </w:p>
    <w:p w14:paraId="348AF8F8" w14:textId="77777777" w:rsidR="000D5164" w:rsidRDefault="000D5164"/>
    <w:p w14:paraId="527E0A40" w14:textId="77777777" w:rsidR="000D5164" w:rsidRDefault="000D5164" w:rsidP="00C42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timum">
    <w:altName w:val="Cambria"/>
    <w:panose1 w:val="00000000000000000000"/>
    <w:charset w:val="00"/>
    <w:family w:val="auto"/>
    <w:pitch w:val="variable"/>
    <w:sig w:usb0="00000003" w:usb1="00000000" w:usb2="00000000" w:usb3="00000000" w:csb0="00000001"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5055" w14:textId="77777777" w:rsidR="000D5164" w:rsidRPr="00442926" w:rsidRDefault="000D5164" w:rsidP="00C31B8D">
    <w:pPr>
      <w:pStyle w:val="Pieddepage"/>
      <w:tabs>
        <w:tab w:val="clear" w:pos="4536"/>
        <w:tab w:val="clear" w:pos="9072"/>
        <w:tab w:val="right" w:pos="9214"/>
      </w:tabs>
      <w:ind w:left="-567"/>
      <w:rPr>
        <w:sz w:val="20"/>
        <w:lang w:val="fr-FR"/>
      </w:rPr>
    </w:pPr>
    <w:r w:rsidRPr="00C85EC9">
      <w:rPr>
        <w:color w:val="4F81BD" w:themeColor="accent1"/>
        <w:sz w:val="20"/>
        <w:lang w:val="fr-FR"/>
      </w:rPr>
      <w:t xml:space="preserve">Chapitre : </w:t>
    </w:r>
    <w:r w:rsidRPr="00C85EC9">
      <w:rPr>
        <w:sz w:val="20"/>
      </w:rPr>
      <w:fldChar w:fldCharType="begin"/>
    </w:r>
    <w:r w:rsidRPr="00442926">
      <w:rPr>
        <w:sz w:val="20"/>
        <w:lang w:val="fr-FR"/>
      </w:rPr>
      <w:instrText xml:space="preserve"> STYLEREF  "1"  </w:instrText>
    </w:r>
    <w:r w:rsidRPr="00C85EC9">
      <w:rPr>
        <w:sz w:val="20"/>
      </w:rPr>
      <w:fldChar w:fldCharType="separate"/>
    </w:r>
    <w:r w:rsidR="00CD5402">
      <w:rPr>
        <w:noProof/>
        <w:sz w:val="20"/>
        <w:lang w:val="fr-FR"/>
      </w:rPr>
      <w:t>Sommaire</w:t>
    </w:r>
    <w:r w:rsidRPr="00C85EC9">
      <w:rPr>
        <w:sz w:val="20"/>
      </w:rPr>
      <w:fldChar w:fldCharType="end"/>
    </w:r>
    <w:r w:rsidRPr="00442926">
      <w:rPr>
        <w:sz w:val="20"/>
        <w:lang w:val="fr-FR"/>
      </w:rPr>
      <w:tab/>
    </w:r>
    <w:sdt>
      <w:sdtPr>
        <w:rPr>
          <w:sz w:val="20"/>
        </w:rPr>
        <w:id w:val="1313139538"/>
        <w:docPartObj>
          <w:docPartGallery w:val="Page Numbers (Top of Page)"/>
          <w:docPartUnique/>
        </w:docPartObj>
      </w:sdtPr>
      <w:sdtEndPr/>
      <w:sdtContent>
        <w:r w:rsidRPr="00C85EC9">
          <w:rPr>
            <w:sz w:val="20"/>
            <w:lang w:val="fr-FR"/>
          </w:rPr>
          <w:t xml:space="preserve">Page </w:t>
        </w:r>
        <w:r w:rsidRPr="00C85EC9">
          <w:rPr>
            <w:bCs/>
            <w:szCs w:val="24"/>
          </w:rPr>
          <w:fldChar w:fldCharType="begin"/>
        </w:r>
        <w:r w:rsidRPr="00442926">
          <w:rPr>
            <w:bCs/>
            <w:sz w:val="20"/>
            <w:lang w:val="fr-FR"/>
          </w:rPr>
          <w:instrText>PAGE</w:instrText>
        </w:r>
        <w:r w:rsidRPr="00C85EC9">
          <w:rPr>
            <w:bCs/>
            <w:szCs w:val="24"/>
          </w:rPr>
          <w:fldChar w:fldCharType="separate"/>
        </w:r>
        <w:r w:rsidR="00CD5402">
          <w:rPr>
            <w:bCs/>
            <w:noProof/>
            <w:sz w:val="20"/>
            <w:lang w:val="fr-FR"/>
          </w:rPr>
          <w:t>2</w:t>
        </w:r>
        <w:r w:rsidRPr="00C85EC9">
          <w:rPr>
            <w:bCs/>
            <w:szCs w:val="24"/>
          </w:rPr>
          <w:fldChar w:fldCharType="end"/>
        </w:r>
        <w:r w:rsidRPr="00C85EC9">
          <w:rPr>
            <w:sz w:val="20"/>
            <w:lang w:val="fr-FR"/>
          </w:rPr>
          <w:t xml:space="preserve"> sur </w:t>
        </w:r>
        <w:r w:rsidRPr="00C85EC9">
          <w:rPr>
            <w:bCs/>
            <w:szCs w:val="24"/>
          </w:rPr>
          <w:fldChar w:fldCharType="begin"/>
        </w:r>
        <w:r w:rsidRPr="00442926">
          <w:rPr>
            <w:bCs/>
            <w:sz w:val="20"/>
            <w:lang w:val="fr-FR"/>
          </w:rPr>
          <w:instrText>NUMPAGES</w:instrText>
        </w:r>
        <w:r w:rsidRPr="00C85EC9">
          <w:rPr>
            <w:bCs/>
            <w:szCs w:val="24"/>
          </w:rPr>
          <w:fldChar w:fldCharType="separate"/>
        </w:r>
        <w:r w:rsidR="00CD5402">
          <w:rPr>
            <w:bCs/>
            <w:noProof/>
            <w:sz w:val="20"/>
            <w:lang w:val="fr-FR"/>
          </w:rPr>
          <w:t>43</w:t>
        </w:r>
        <w:r w:rsidRPr="00C85EC9">
          <w:rPr>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AB73B" w14:textId="77777777" w:rsidR="000D5164" w:rsidRDefault="000D5164" w:rsidP="004E1A64">
      <w:r>
        <w:separator/>
      </w:r>
    </w:p>
    <w:p w14:paraId="3FA41891" w14:textId="77777777" w:rsidR="000D5164" w:rsidRDefault="000D5164"/>
    <w:p w14:paraId="154F4D1E" w14:textId="77777777" w:rsidR="000D5164" w:rsidRDefault="000D5164" w:rsidP="00C42353"/>
  </w:footnote>
  <w:footnote w:type="continuationSeparator" w:id="0">
    <w:p w14:paraId="394463A4" w14:textId="77777777" w:rsidR="000D5164" w:rsidRDefault="000D5164" w:rsidP="004E1A64">
      <w:r>
        <w:continuationSeparator/>
      </w:r>
    </w:p>
    <w:p w14:paraId="0FAF5BCE" w14:textId="77777777" w:rsidR="000D5164" w:rsidRDefault="000D5164"/>
    <w:p w14:paraId="55619D6A" w14:textId="77777777" w:rsidR="000D5164" w:rsidRDefault="000D5164" w:rsidP="00C423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360"/>
        </w:tabs>
        <w:ind w:left="360" w:hanging="360"/>
      </w:pPr>
      <w:rPr>
        <w:rFonts w:ascii="Symbol" w:hAnsi="Symbol" w:cs="OpenSymbol"/>
      </w:rPr>
    </w:lvl>
  </w:abstractNum>
  <w:abstractNum w:abstractNumId="1">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2">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3">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4">
    <w:nsid w:val="059A1BD5"/>
    <w:multiLevelType w:val="hybridMultilevel"/>
    <w:tmpl w:val="8A7E89CC"/>
    <w:lvl w:ilvl="0" w:tplc="C5AA7D24">
      <w:numFmt w:val="bullet"/>
      <w:pStyle w:val="alinea1"/>
      <w:lvlText w:val="-"/>
      <w:lvlJc w:val="left"/>
      <w:pPr>
        <w:tabs>
          <w:tab w:val="num" w:pos="360"/>
        </w:tabs>
        <w:ind w:left="360" w:hanging="360"/>
      </w:pPr>
      <w:rPr>
        <w:rFonts w:ascii="Calibri" w:eastAsiaTheme="minorEastAsia" w:hAnsi="Calibri" w:cstheme="minorBidi"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11A04CBD"/>
    <w:multiLevelType w:val="hybridMultilevel"/>
    <w:tmpl w:val="74185A66"/>
    <w:lvl w:ilvl="0" w:tplc="70C21B4E">
      <w:start w:val="1"/>
      <w:numFmt w:val="decimal"/>
      <w:lvlText w:val="(%1)"/>
      <w:lvlJc w:val="left"/>
      <w:pPr>
        <w:ind w:left="360" w:hanging="360"/>
      </w:pPr>
      <w:rPr>
        <w:rFonts w:hint="default"/>
      </w:rPr>
    </w:lvl>
    <w:lvl w:ilvl="1" w:tplc="6D8ADDC8">
      <w:start w:val="1"/>
      <w:numFmt w:val="bullet"/>
      <w:pStyle w:val="alinea2"/>
      <w:lvlText w:val=""/>
      <w:lvlJc w:val="left"/>
      <w:pPr>
        <w:ind w:left="1080" w:hanging="360"/>
      </w:pPr>
      <w:rPr>
        <w:rFonts w:ascii="Wingdings" w:hAnsi="Wingding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2BCF6670"/>
    <w:multiLevelType w:val="multilevel"/>
    <w:tmpl w:val="C5F27C0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pStyle w:val="Titre3"/>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3600A8"/>
    <w:multiLevelType w:val="hybridMultilevel"/>
    <w:tmpl w:val="CB808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8F00C2"/>
    <w:multiLevelType w:val="hybridMultilevel"/>
    <w:tmpl w:val="75ACC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ED6932"/>
    <w:multiLevelType w:val="hybridMultilevel"/>
    <w:tmpl w:val="F072F18C"/>
    <w:lvl w:ilvl="0" w:tplc="244E3B84">
      <w:numFmt w:val="bullet"/>
      <w:pStyle w:val="alinea3"/>
      <w:lvlText w:val="-"/>
      <w:lvlJc w:val="left"/>
      <w:pPr>
        <w:ind w:left="366" w:hanging="720"/>
      </w:pPr>
      <w:rPr>
        <w:rFonts w:ascii="Calibri" w:eastAsia="Times New Roman" w:hAnsi="Calibri" w:cs="Calibri" w:hint="default"/>
      </w:rPr>
    </w:lvl>
    <w:lvl w:ilvl="1" w:tplc="040C0003">
      <w:start w:val="1"/>
      <w:numFmt w:val="bullet"/>
      <w:lvlText w:val="o"/>
      <w:lvlJc w:val="left"/>
      <w:pPr>
        <w:ind w:left="726" w:hanging="360"/>
      </w:pPr>
      <w:rPr>
        <w:rFonts w:ascii="Courier New" w:hAnsi="Courier New" w:cs="Courier New" w:hint="default"/>
      </w:rPr>
    </w:lvl>
    <w:lvl w:ilvl="2" w:tplc="040C0005" w:tentative="1">
      <w:start w:val="1"/>
      <w:numFmt w:val="bullet"/>
      <w:lvlText w:val=""/>
      <w:lvlJc w:val="left"/>
      <w:pPr>
        <w:ind w:left="1446" w:hanging="360"/>
      </w:pPr>
      <w:rPr>
        <w:rFonts w:ascii="Wingdings" w:hAnsi="Wingdings" w:hint="default"/>
      </w:rPr>
    </w:lvl>
    <w:lvl w:ilvl="3" w:tplc="040C0001" w:tentative="1">
      <w:start w:val="1"/>
      <w:numFmt w:val="bullet"/>
      <w:lvlText w:val=""/>
      <w:lvlJc w:val="left"/>
      <w:pPr>
        <w:ind w:left="2166" w:hanging="360"/>
      </w:pPr>
      <w:rPr>
        <w:rFonts w:ascii="Symbol" w:hAnsi="Symbol" w:hint="default"/>
      </w:rPr>
    </w:lvl>
    <w:lvl w:ilvl="4" w:tplc="040C0003" w:tentative="1">
      <w:start w:val="1"/>
      <w:numFmt w:val="bullet"/>
      <w:lvlText w:val="o"/>
      <w:lvlJc w:val="left"/>
      <w:pPr>
        <w:ind w:left="2886" w:hanging="360"/>
      </w:pPr>
      <w:rPr>
        <w:rFonts w:ascii="Courier New" w:hAnsi="Courier New" w:cs="Courier New" w:hint="default"/>
      </w:rPr>
    </w:lvl>
    <w:lvl w:ilvl="5" w:tplc="040C0005" w:tentative="1">
      <w:start w:val="1"/>
      <w:numFmt w:val="bullet"/>
      <w:lvlText w:val=""/>
      <w:lvlJc w:val="left"/>
      <w:pPr>
        <w:ind w:left="3606" w:hanging="360"/>
      </w:pPr>
      <w:rPr>
        <w:rFonts w:ascii="Wingdings" w:hAnsi="Wingdings" w:hint="default"/>
      </w:rPr>
    </w:lvl>
    <w:lvl w:ilvl="6" w:tplc="040C0001" w:tentative="1">
      <w:start w:val="1"/>
      <w:numFmt w:val="bullet"/>
      <w:lvlText w:val=""/>
      <w:lvlJc w:val="left"/>
      <w:pPr>
        <w:ind w:left="4326" w:hanging="360"/>
      </w:pPr>
      <w:rPr>
        <w:rFonts w:ascii="Symbol" w:hAnsi="Symbol" w:hint="default"/>
      </w:rPr>
    </w:lvl>
    <w:lvl w:ilvl="7" w:tplc="040C0003" w:tentative="1">
      <w:start w:val="1"/>
      <w:numFmt w:val="bullet"/>
      <w:lvlText w:val="o"/>
      <w:lvlJc w:val="left"/>
      <w:pPr>
        <w:ind w:left="5046" w:hanging="360"/>
      </w:pPr>
      <w:rPr>
        <w:rFonts w:ascii="Courier New" w:hAnsi="Courier New" w:cs="Courier New" w:hint="default"/>
      </w:rPr>
    </w:lvl>
    <w:lvl w:ilvl="8" w:tplc="040C0005" w:tentative="1">
      <w:start w:val="1"/>
      <w:numFmt w:val="bullet"/>
      <w:lvlText w:val=""/>
      <w:lvlJc w:val="left"/>
      <w:pPr>
        <w:ind w:left="5766" w:hanging="360"/>
      </w:pPr>
      <w:rPr>
        <w:rFonts w:ascii="Wingdings" w:hAnsi="Wingdings" w:hint="default"/>
      </w:rPr>
    </w:lvl>
  </w:abstractNum>
  <w:abstractNum w:abstractNumId="10">
    <w:nsid w:val="74913737"/>
    <w:multiLevelType w:val="hybridMultilevel"/>
    <w:tmpl w:val="D50CC9CE"/>
    <w:lvl w:ilvl="0" w:tplc="38767CD6">
      <w:numFmt w:val="bullet"/>
      <w:lvlText w:val="-"/>
      <w:lvlJc w:val="left"/>
      <w:pPr>
        <w:ind w:left="720" w:hanging="72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6"/>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debaty@gmail.com">
    <w15:presenceInfo w15:providerId="Windows Live" w15:userId="e27c7586f15d5f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ongrès Urgenc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2xfea05hsapdzepv5ex02p7szvw5erz22er&quot;&gt;helicopteres&lt;record-ids&gt;&lt;item&gt;16&lt;/item&gt;&lt;item&gt;25&lt;/item&gt;&lt;item&gt;55&lt;/item&gt;&lt;item&gt;84&lt;/item&gt;&lt;item&gt;90&lt;/item&gt;&lt;item&gt;98&lt;/item&gt;&lt;item&gt;120&lt;/item&gt;&lt;item&gt;121&lt;/item&gt;&lt;item&gt;136&lt;/item&gt;&lt;item&gt;192&lt;/item&gt;&lt;item&gt;193&lt;/item&gt;&lt;item&gt;194&lt;/item&gt;&lt;item&gt;196&lt;/item&gt;&lt;item&gt;197&lt;/item&gt;&lt;item&gt;408&lt;/item&gt;&lt;item&gt;438&lt;/item&gt;&lt;item&gt;444&lt;/item&gt;&lt;item&gt;450&lt;/item&gt;&lt;item&gt;453&lt;/item&gt;&lt;item&gt;455&lt;/item&gt;&lt;item&gt;456&lt;/item&gt;&lt;item&gt;658&lt;/item&gt;&lt;item&gt;680&lt;/item&gt;&lt;item&gt;695&lt;/item&gt;&lt;item&gt;696&lt;/item&gt;&lt;item&gt;697&lt;/item&gt;&lt;item&gt;698&lt;/item&gt;&lt;item&gt;699&lt;/item&gt;&lt;item&gt;700&lt;/item&gt;&lt;item&gt;701&lt;/item&gt;&lt;item&gt;702&lt;/item&gt;&lt;item&gt;705&lt;/item&gt;&lt;item&gt;716&lt;/item&gt;&lt;item&gt;724&lt;/item&gt;&lt;item&gt;726&lt;/item&gt;&lt;item&gt;727&lt;/item&gt;&lt;item&gt;728&lt;/item&gt;&lt;item&gt;729&lt;/item&gt;&lt;item&gt;730&lt;/item&gt;&lt;item&gt;732&lt;/item&gt;&lt;item&gt;883&lt;/item&gt;&lt;item&gt;884&lt;/item&gt;&lt;item&gt;885&lt;/item&gt;&lt;item&gt;886&lt;/item&gt;&lt;item&gt;887&lt;/item&gt;&lt;item&gt;888&lt;/item&gt;&lt;item&gt;889&lt;/item&gt;&lt;item&gt;890&lt;/item&gt;&lt;item&gt;891&lt;/item&gt;&lt;item&gt;892&lt;/item&gt;&lt;item&gt;893&lt;/item&gt;&lt;item&gt;894&lt;/item&gt;&lt;item&gt;895&lt;/item&gt;&lt;item&gt;896&lt;/item&gt;&lt;item&gt;898&lt;/item&gt;&lt;item&gt;899&lt;/item&gt;&lt;item&gt;900&lt;/item&gt;&lt;item&gt;901&lt;/item&gt;&lt;item&gt;902&lt;/item&gt;&lt;item&gt;903&lt;/item&gt;&lt;item&gt;904&lt;/item&gt;&lt;item&gt;905&lt;/item&gt;&lt;item&gt;909&lt;/item&gt;&lt;item&gt;910&lt;/item&gt;&lt;item&gt;911&lt;/item&gt;&lt;item&gt;912&lt;/item&gt;&lt;item&gt;913&lt;/item&gt;&lt;/record-ids&gt;&lt;/item&gt;&lt;/Libraries&gt;"/>
  </w:docVars>
  <w:rsids>
    <w:rsidRoot w:val="00C852DD"/>
    <w:rsid w:val="00000648"/>
    <w:rsid w:val="00004098"/>
    <w:rsid w:val="00006E86"/>
    <w:rsid w:val="0001044A"/>
    <w:rsid w:val="0001173C"/>
    <w:rsid w:val="000157B5"/>
    <w:rsid w:val="00017651"/>
    <w:rsid w:val="00022D9B"/>
    <w:rsid w:val="000319C0"/>
    <w:rsid w:val="00037BE5"/>
    <w:rsid w:val="0004238D"/>
    <w:rsid w:val="00045786"/>
    <w:rsid w:val="00046D03"/>
    <w:rsid w:val="00047213"/>
    <w:rsid w:val="0005287D"/>
    <w:rsid w:val="00054D61"/>
    <w:rsid w:val="000555C6"/>
    <w:rsid w:val="0005574C"/>
    <w:rsid w:val="00055935"/>
    <w:rsid w:val="000616CB"/>
    <w:rsid w:val="00067ED8"/>
    <w:rsid w:val="000723DB"/>
    <w:rsid w:val="000859F4"/>
    <w:rsid w:val="00092E9E"/>
    <w:rsid w:val="000A1830"/>
    <w:rsid w:val="000A219B"/>
    <w:rsid w:val="000A2526"/>
    <w:rsid w:val="000A3C6F"/>
    <w:rsid w:val="000B182D"/>
    <w:rsid w:val="000B31CC"/>
    <w:rsid w:val="000C3761"/>
    <w:rsid w:val="000C52C1"/>
    <w:rsid w:val="000C7E73"/>
    <w:rsid w:val="000D2E7E"/>
    <w:rsid w:val="000D302D"/>
    <w:rsid w:val="000D4E81"/>
    <w:rsid w:val="000D5164"/>
    <w:rsid w:val="000D52BF"/>
    <w:rsid w:val="000E6400"/>
    <w:rsid w:val="000F04EE"/>
    <w:rsid w:val="000F3D8D"/>
    <w:rsid w:val="000F4A96"/>
    <w:rsid w:val="00100600"/>
    <w:rsid w:val="001012E4"/>
    <w:rsid w:val="00102634"/>
    <w:rsid w:val="00104624"/>
    <w:rsid w:val="00114033"/>
    <w:rsid w:val="001155BA"/>
    <w:rsid w:val="001234EB"/>
    <w:rsid w:val="00124E26"/>
    <w:rsid w:val="00130EF2"/>
    <w:rsid w:val="00131F9A"/>
    <w:rsid w:val="00133FDC"/>
    <w:rsid w:val="00136026"/>
    <w:rsid w:val="00136F97"/>
    <w:rsid w:val="0014047D"/>
    <w:rsid w:val="001436F6"/>
    <w:rsid w:val="001500AD"/>
    <w:rsid w:val="00151174"/>
    <w:rsid w:val="00154189"/>
    <w:rsid w:val="00154C2F"/>
    <w:rsid w:val="00155657"/>
    <w:rsid w:val="0016042F"/>
    <w:rsid w:val="001678A9"/>
    <w:rsid w:val="001678FF"/>
    <w:rsid w:val="00170DDD"/>
    <w:rsid w:val="001720AB"/>
    <w:rsid w:val="0017685E"/>
    <w:rsid w:val="00176A70"/>
    <w:rsid w:val="00181B40"/>
    <w:rsid w:val="0018441E"/>
    <w:rsid w:val="00184FDC"/>
    <w:rsid w:val="00192443"/>
    <w:rsid w:val="00195FF1"/>
    <w:rsid w:val="00197FE6"/>
    <w:rsid w:val="001A1FA0"/>
    <w:rsid w:val="001A4862"/>
    <w:rsid w:val="001A5905"/>
    <w:rsid w:val="001B1C87"/>
    <w:rsid w:val="001B2445"/>
    <w:rsid w:val="001B4AC0"/>
    <w:rsid w:val="001B4B11"/>
    <w:rsid w:val="001C0557"/>
    <w:rsid w:val="001C1F61"/>
    <w:rsid w:val="001C4F36"/>
    <w:rsid w:val="001D3A83"/>
    <w:rsid w:val="001D5067"/>
    <w:rsid w:val="001E4955"/>
    <w:rsid w:val="001F0C25"/>
    <w:rsid w:val="001F16C5"/>
    <w:rsid w:val="001F262D"/>
    <w:rsid w:val="001F7FD7"/>
    <w:rsid w:val="002018D0"/>
    <w:rsid w:val="0020381F"/>
    <w:rsid w:val="00210122"/>
    <w:rsid w:val="00210BF5"/>
    <w:rsid w:val="00215EAF"/>
    <w:rsid w:val="00215F96"/>
    <w:rsid w:val="002230C6"/>
    <w:rsid w:val="00226ED7"/>
    <w:rsid w:val="0023370D"/>
    <w:rsid w:val="0023473C"/>
    <w:rsid w:val="002350F2"/>
    <w:rsid w:val="00235CB4"/>
    <w:rsid w:val="00240326"/>
    <w:rsid w:val="00242049"/>
    <w:rsid w:val="00242133"/>
    <w:rsid w:val="00242AA8"/>
    <w:rsid w:val="002500C8"/>
    <w:rsid w:val="00251249"/>
    <w:rsid w:val="00251C21"/>
    <w:rsid w:val="00251DD0"/>
    <w:rsid w:val="00256757"/>
    <w:rsid w:val="002607FD"/>
    <w:rsid w:val="00263598"/>
    <w:rsid w:val="002669E5"/>
    <w:rsid w:val="00270302"/>
    <w:rsid w:val="00270C9A"/>
    <w:rsid w:val="00273B54"/>
    <w:rsid w:val="00274304"/>
    <w:rsid w:val="00281621"/>
    <w:rsid w:val="00284CF0"/>
    <w:rsid w:val="00285CDF"/>
    <w:rsid w:val="00286F2D"/>
    <w:rsid w:val="00295186"/>
    <w:rsid w:val="00295819"/>
    <w:rsid w:val="002A0544"/>
    <w:rsid w:val="002A1A08"/>
    <w:rsid w:val="002A3E46"/>
    <w:rsid w:val="002A4015"/>
    <w:rsid w:val="002A6A58"/>
    <w:rsid w:val="002B100A"/>
    <w:rsid w:val="002B2D25"/>
    <w:rsid w:val="002B7033"/>
    <w:rsid w:val="002C0FDB"/>
    <w:rsid w:val="002C5546"/>
    <w:rsid w:val="002C654A"/>
    <w:rsid w:val="002D2105"/>
    <w:rsid w:val="002D30B4"/>
    <w:rsid w:val="002E0A4C"/>
    <w:rsid w:val="002E3E4E"/>
    <w:rsid w:val="002E42F6"/>
    <w:rsid w:val="002E6E3B"/>
    <w:rsid w:val="002E73A9"/>
    <w:rsid w:val="002F0A73"/>
    <w:rsid w:val="002F611F"/>
    <w:rsid w:val="003001ED"/>
    <w:rsid w:val="00301A1C"/>
    <w:rsid w:val="003026B7"/>
    <w:rsid w:val="00304B84"/>
    <w:rsid w:val="0030540F"/>
    <w:rsid w:val="003058D7"/>
    <w:rsid w:val="00313FE4"/>
    <w:rsid w:val="003227CF"/>
    <w:rsid w:val="00325A35"/>
    <w:rsid w:val="00325DBE"/>
    <w:rsid w:val="00330702"/>
    <w:rsid w:val="00331F61"/>
    <w:rsid w:val="00332C55"/>
    <w:rsid w:val="00332F84"/>
    <w:rsid w:val="0034102C"/>
    <w:rsid w:val="00342036"/>
    <w:rsid w:val="00342934"/>
    <w:rsid w:val="00346C2A"/>
    <w:rsid w:val="0035327C"/>
    <w:rsid w:val="0036152D"/>
    <w:rsid w:val="00362E41"/>
    <w:rsid w:val="0036386E"/>
    <w:rsid w:val="00371EB2"/>
    <w:rsid w:val="00381302"/>
    <w:rsid w:val="00390165"/>
    <w:rsid w:val="003926AF"/>
    <w:rsid w:val="003931F0"/>
    <w:rsid w:val="00394B42"/>
    <w:rsid w:val="00395ECF"/>
    <w:rsid w:val="003967B1"/>
    <w:rsid w:val="00397088"/>
    <w:rsid w:val="003A5776"/>
    <w:rsid w:val="003A68B3"/>
    <w:rsid w:val="003A75D9"/>
    <w:rsid w:val="003B216D"/>
    <w:rsid w:val="003B2312"/>
    <w:rsid w:val="003B65BF"/>
    <w:rsid w:val="003B6C86"/>
    <w:rsid w:val="003C0516"/>
    <w:rsid w:val="003C2209"/>
    <w:rsid w:val="003C2918"/>
    <w:rsid w:val="003D05E5"/>
    <w:rsid w:val="003D2972"/>
    <w:rsid w:val="003D319B"/>
    <w:rsid w:val="003E1A04"/>
    <w:rsid w:val="003E2515"/>
    <w:rsid w:val="003E324A"/>
    <w:rsid w:val="003E4B3A"/>
    <w:rsid w:val="003E7922"/>
    <w:rsid w:val="003F04AF"/>
    <w:rsid w:val="003F1E06"/>
    <w:rsid w:val="003F6448"/>
    <w:rsid w:val="004017C5"/>
    <w:rsid w:val="00401B37"/>
    <w:rsid w:val="004022C3"/>
    <w:rsid w:val="0040251C"/>
    <w:rsid w:val="00402B48"/>
    <w:rsid w:val="00403D4D"/>
    <w:rsid w:val="00405B88"/>
    <w:rsid w:val="00412F3C"/>
    <w:rsid w:val="00413FBB"/>
    <w:rsid w:val="00417C48"/>
    <w:rsid w:val="00421A5C"/>
    <w:rsid w:val="004254A3"/>
    <w:rsid w:val="00425A81"/>
    <w:rsid w:val="00425B31"/>
    <w:rsid w:val="00430507"/>
    <w:rsid w:val="004334FA"/>
    <w:rsid w:val="004346C2"/>
    <w:rsid w:val="004421FF"/>
    <w:rsid w:val="00442926"/>
    <w:rsid w:val="004431C2"/>
    <w:rsid w:val="0044729B"/>
    <w:rsid w:val="004507BA"/>
    <w:rsid w:val="004515A4"/>
    <w:rsid w:val="00453B25"/>
    <w:rsid w:val="004542AA"/>
    <w:rsid w:val="0046062A"/>
    <w:rsid w:val="00465ACA"/>
    <w:rsid w:val="004704ED"/>
    <w:rsid w:val="00474947"/>
    <w:rsid w:val="00476144"/>
    <w:rsid w:val="00481A3D"/>
    <w:rsid w:val="00482EFC"/>
    <w:rsid w:val="00484F14"/>
    <w:rsid w:val="00487815"/>
    <w:rsid w:val="00491DD9"/>
    <w:rsid w:val="00496011"/>
    <w:rsid w:val="004A2541"/>
    <w:rsid w:val="004A25BC"/>
    <w:rsid w:val="004A3BF9"/>
    <w:rsid w:val="004A5ECF"/>
    <w:rsid w:val="004A62F7"/>
    <w:rsid w:val="004B0D41"/>
    <w:rsid w:val="004B0E73"/>
    <w:rsid w:val="004B4432"/>
    <w:rsid w:val="004B70EA"/>
    <w:rsid w:val="004C168D"/>
    <w:rsid w:val="004C42F0"/>
    <w:rsid w:val="004D7661"/>
    <w:rsid w:val="004E06B3"/>
    <w:rsid w:val="004E1A64"/>
    <w:rsid w:val="004E3561"/>
    <w:rsid w:val="004E739A"/>
    <w:rsid w:val="004F4CCC"/>
    <w:rsid w:val="0050064D"/>
    <w:rsid w:val="00503875"/>
    <w:rsid w:val="00503FBE"/>
    <w:rsid w:val="0050696C"/>
    <w:rsid w:val="005131F0"/>
    <w:rsid w:val="00517BD6"/>
    <w:rsid w:val="00525577"/>
    <w:rsid w:val="005325BC"/>
    <w:rsid w:val="00535CEE"/>
    <w:rsid w:val="005434D5"/>
    <w:rsid w:val="00544186"/>
    <w:rsid w:val="00547108"/>
    <w:rsid w:val="0055035B"/>
    <w:rsid w:val="00553A61"/>
    <w:rsid w:val="0055764E"/>
    <w:rsid w:val="005665DE"/>
    <w:rsid w:val="0057001E"/>
    <w:rsid w:val="00572990"/>
    <w:rsid w:val="0057506C"/>
    <w:rsid w:val="00577D24"/>
    <w:rsid w:val="00581CA3"/>
    <w:rsid w:val="00581E77"/>
    <w:rsid w:val="005869FF"/>
    <w:rsid w:val="00592A18"/>
    <w:rsid w:val="00592FAA"/>
    <w:rsid w:val="005941BE"/>
    <w:rsid w:val="005A0332"/>
    <w:rsid w:val="005A1C81"/>
    <w:rsid w:val="005A38C5"/>
    <w:rsid w:val="005A5C83"/>
    <w:rsid w:val="005A7427"/>
    <w:rsid w:val="005C3547"/>
    <w:rsid w:val="005C578E"/>
    <w:rsid w:val="005C65D7"/>
    <w:rsid w:val="005D021E"/>
    <w:rsid w:val="005D21BC"/>
    <w:rsid w:val="005D51D5"/>
    <w:rsid w:val="005D57FD"/>
    <w:rsid w:val="005E16F6"/>
    <w:rsid w:val="005E62DE"/>
    <w:rsid w:val="005E6BAF"/>
    <w:rsid w:val="005E78F7"/>
    <w:rsid w:val="005F1993"/>
    <w:rsid w:val="005F2FF0"/>
    <w:rsid w:val="005F4427"/>
    <w:rsid w:val="00600A79"/>
    <w:rsid w:val="00600C70"/>
    <w:rsid w:val="0060378F"/>
    <w:rsid w:val="00603A83"/>
    <w:rsid w:val="0060595C"/>
    <w:rsid w:val="00607FD6"/>
    <w:rsid w:val="0061043B"/>
    <w:rsid w:val="00614CA4"/>
    <w:rsid w:val="00623BA3"/>
    <w:rsid w:val="00623FA1"/>
    <w:rsid w:val="00624ED0"/>
    <w:rsid w:val="0062576C"/>
    <w:rsid w:val="00627FE5"/>
    <w:rsid w:val="00630832"/>
    <w:rsid w:val="006341C4"/>
    <w:rsid w:val="00636289"/>
    <w:rsid w:val="006370E6"/>
    <w:rsid w:val="006434BF"/>
    <w:rsid w:val="00643921"/>
    <w:rsid w:val="006468B5"/>
    <w:rsid w:val="006673B9"/>
    <w:rsid w:val="00672E1B"/>
    <w:rsid w:val="006738DB"/>
    <w:rsid w:val="00674B59"/>
    <w:rsid w:val="006763DE"/>
    <w:rsid w:val="0068231E"/>
    <w:rsid w:val="00682B9B"/>
    <w:rsid w:val="00685568"/>
    <w:rsid w:val="00691FEE"/>
    <w:rsid w:val="006950C6"/>
    <w:rsid w:val="006956CE"/>
    <w:rsid w:val="006958FE"/>
    <w:rsid w:val="006A0D72"/>
    <w:rsid w:val="006A6115"/>
    <w:rsid w:val="006A6599"/>
    <w:rsid w:val="006A6750"/>
    <w:rsid w:val="006A701F"/>
    <w:rsid w:val="006A7B74"/>
    <w:rsid w:val="006B2DB2"/>
    <w:rsid w:val="006D0EBF"/>
    <w:rsid w:val="006E087B"/>
    <w:rsid w:val="006E3747"/>
    <w:rsid w:val="006E3B03"/>
    <w:rsid w:val="006E533B"/>
    <w:rsid w:val="006F062D"/>
    <w:rsid w:val="006F4566"/>
    <w:rsid w:val="006F6188"/>
    <w:rsid w:val="006F630E"/>
    <w:rsid w:val="0070133F"/>
    <w:rsid w:val="00701B26"/>
    <w:rsid w:val="007038B9"/>
    <w:rsid w:val="007050F3"/>
    <w:rsid w:val="007055C1"/>
    <w:rsid w:val="0070650B"/>
    <w:rsid w:val="00711226"/>
    <w:rsid w:val="0071209C"/>
    <w:rsid w:val="00732211"/>
    <w:rsid w:val="00732338"/>
    <w:rsid w:val="00732691"/>
    <w:rsid w:val="007343B7"/>
    <w:rsid w:val="007365E4"/>
    <w:rsid w:val="007373E5"/>
    <w:rsid w:val="00743751"/>
    <w:rsid w:val="0074729E"/>
    <w:rsid w:val="00757B66"/>
    <w:rsid w:val="0076389B"/>
    <w:rsid w:val="00767B05"/>
    <w:rsid w:val="00776171"/>
    <w:rsid w:val="0077647E"/>
    <w:rsid w:val="00777533"/>
    <w:rsid w:val="00777575"/>
    <w:rsid w:val="0077771E"/>
    <w:rsid w:val="007835C9"/>
    <w:rsid w:val="00785089"/>
    <w:rsid w:val="00792460"/>
    <w:rsid w:val="0079668B"/>
    <w:rsid w:val="00797944"/>
    <w:rsid w:val="007A00BE"/>
    <w:rsid w:val="007A0F0B"/>
    <w:rsid w:val="007A148B"/>
    <w:rsid w:val="007A1F14"/>
    <w:rsid w:val="007A4962"/>
    <w:rsid w:val="007A4DB4"/>
    <w:rsid w:val="007A5327"/>
    <w:rsid w:val="007B4284"/>
    <w:rsid w:val="007B5754"/>
    <w:rsid w:val="007C3177"/>
    <w:rsid w:val="007C3794"/>
    <w:rsid w:val="007C7D19"/>
    <w:rsid w:val="007D030E"/>
    <w:rsid w:val="007D0C47"/>
    <w:rsid w:val="007D1C6D"/>
    <w:rsid w:val="007E30F2"/>
    <w:rsid w:val="007E7D6B"/>
    <w:rsid w:val="007F268C"/>
    <w:rsid w:val="007F3780"/>
    <w:rsid w:val="00802897"/>
    <w:rsid w:val="00804BA5"/>
    <w:rsid w:val="00814A3C"/>
    <w:rsid w:val="00816B40"/>
    <w:rsid w:val="00823124"/>
    <w:rsid w:val="00827C98"/>
    <w:rsid w:val="00831CD4"/>
    <w:rsid w:val="00833043"/>
    <w:rsid w:val="00840252"/>
    <w:rsid w:val="00841F53"/>
    <w:rsid w:val="00842A1D"/>
    <w:rsid w:val="00843AE8"/>
    <w:rsid w:val="00851749"/>
    <w:rsid w:val="00860FA0"/>
    <w:rsid w:val="0086223D"/>
    <w:rsid w:val="00865F30"/>
    <w:rsid w:val="00870B1A"/>
    <w:rsid w:val="00871617"/>
    <w:rsid w:val="00871619"/>
    <w:rsid w:val="00876A91"/>
    <w:rsid w:val="00892722"/>
    <w:rsid w:val="00894D28"/>
    <w:rsid w:val="008A4710"/>
    <w:rsid w:val="008B155F"/>
    <w:rsid w:val="008B454D"/>
    <w:rsid w:val="008B4F31"/>
    <w:rsid w:val="008B765C"/>
    <w:rsid w:val="008C1BAE"/>
    <w:rsid w:val="008C2704"/>
    <w:rsid w:val="008D1660"/>
    <w:rsid w:val="008D1C6C"/>
    <w:rsid w:val="008E0853"/>
    <w:rsid w:val="008E208A"/>
    <w:rsid w:val="008E2D9F"/>
    <w:rsid w:val="008E3440"/>
    <w:rsid w:val="008E35F4"/>
    <w:rsid w:val="008E3B5F"/>
    <w:rsid w:val="008F10FD"/>
    <w:rsid w:val="008F2062"/>
    <w:rsid w:val="008F31D6"/>
    <w:rsid w:val="008F50E0"/>
    <w:rsid w:val="008F7720"/>
    <w:rsid w:val="009005FA"/>
    <w:rsid w:val="00901CE9"/>
    <w:rsid w:val="00910A8B"/>
    <w:rsid w:val="0091467F"/>
    <w:rsid w:val="00933770"/>
    <w:rsid w:val="009354D0"/>
    <w:rsid w:val="00935F53"/>
    <w:rsid w:val="00936207"/>
    <w:rsid w:val="0093624D"/>
    <w:rsid w:val="00941C35"/>
    <w:rsid w:val="0094578D"/>
    <w:rsid w:val="00954BBC"/>
    <w:rsid w:val="00964538"/>
    <w:rsid w:val="00966331"/>
    <w:rsid w:val="009666F5"/>
    <w:rsid w:val="00971C37"/>
    <w:rsid w:val="00973F12"/>
    <w:rsid w:val="0099016E"/>
    <w:rsid w:val="00990CA7"/>
    <w:rsid w:val="009A0828"/>
    <w:rsid w:val="009A10D7"/>
    <w:rsid w:val="009A2B84"/>
    <w:rsid w:val="009A408D"/>
    <w:rsid w:val="009B3678"/>
    <w:rsid w:val="009C2CA4"/>
    <w:rsid w:val="009C3A10"/>
    <w:rsid w:val="009C3D72"/>
    <w:rsid w:val="009C599C"/>
    <w:rsid w:val="009D5747"/>
    <w:rsid w:val="009E44A0"/>
    <w:rsid w:val="009E5087"/>
    <w:rsid w:val="009F1944"/>
    <w:rsid w:val="009F1963"/>
    <w:rsid w:val="009F4530"/>
    <w:rsid w:val="009F53DA"/>
    <w:rsid w:val="00A03DD7"/>
    <w:rsid w:val="00A0756D"/>
    <w:rsid w:val="00A1416A"/>
    <w:rsid w:val="00A1462F"/>
    <w:rsid w:val="00A14B66"/>
    <w:rsid w:val="00A15271"/>
    <w:rsid w:val="00A1780D"/>
    <w:rsid w:val="00A224E8"/>
    <w:rsid w:val="00A25831"/>
    <w:rsid w:val="00A32A0A"/>
    <w:rsid w:val="00A4272B"/>
    <w:rsid w:val="00A4277E"/>
    <w:rsid w:val="00A45083"/>
    <w:rsid w:val="00A4582C"/>
    <w:rsid w:val="00A504BE"/>
    <w:rsid w:val="00A546C7"/>
    <w:rsid w:val="00A565C0"/>
    <w:rsid w:val="00A6046F"/>
    <w:rsid w:val="00A62096"/>
    <w:rsid w:val="00A6615C"/>
    <w:rsid w:val="00A664B2"/>
    <w:rsid w:val="00A70840"/>
    <w:rsid w:val="00A7480F"/>
    <w:rsid w:val="00A7723E"/>
    <w:rsid w:val="00A774FC"/>
    <w:rsid w:val="00A830E9"/>
    <w:rsid w:val="00A855E2"/>
    <w:rsid w:val="00A86FD1"/>
    <w:rsid w:val="00A918BC"/>
    <w:rsid w:val="00A92C22"/>
    <w:rsid w:val="00A9390C"/>
    <w:rsid w:val="00A95F31"/>
    <w:rsid w:val="00AA79EC"/>
    <w:rsid w:val="00AB15A4"/>
    <w:rsid w:val="00AB38AB"/>
    <w:rsid w:val="00AB453D"/>
    <w:rsid w:val="00AB52BC"/>
    <w:rsid w:val="00AB6512"/>
    <w:rsid w:val="00AC1B38"/>
    <w:rsid w:val="00AC23C3"/>
    <w:rsid w:val="00AC7022"/>
    <w:rsid w:val="00AD0F46"/>
    <w:rsid w:val="00AD301A"/>
    <w:rsid w:val="00AD3BE6"/>
    <w:rsid w:val="00AD4B0E"/>
    <w:rsid w:val="00AD4FCA"/>
    <w:rsid w:val="00AD6530"/>
    <w:rsid w:val="00AD7AE3"/>
    <w:rsid w:val="00AE12DD"/>
    <w:rsid w:val="00AE41C0"/>
    <w:rsid w:val="00AE67FB"/>
    <w:rsid w:val="00AE71A6"/>
    <w:rsid w:val="00AE7A7B"/>
    <w:rsid w:val="00AF371A"/>
    <w:rsid w:val="00AF6414"/>
    <w:rsid w:val="00AF65CE"/>
    <w:rsid w:val="00AF6FC4"/>
    <w:rsid w:val="00AF740E"/>
    <w:rsid w:val="00B02B7C"/>
    <w:rsid w:val="00B04BCE"/>
    <w:rsid w:val="00B071D2"/>
    <w:rsid w:val="00B07219"/>
    <w:rsid w:val="00B07E88"/>
    <w:rsid w:val="00B1098B"/>
    <w:rsid w:val="00B118A7"/>
    <w:rsid w:val="00B12B38"/>
    <w:rsid w:val="00B14D9D"/>
    <w:rsid w:val="00B14E0A"/>
    <w:rsid w:val="00B21D6E"/>
    <w:rsid w:val="00B221C1"/>
    <w:rsid w:val="00B227B5"/>
    <w:rsid w:val="00B23FDC"/>
    <w:rsid w:val="00B268D5"/>
    <w:rsid w:val="00B345CD"/>
    <w:rsid w:val="00B3542A"/>
    <w:rsid w:val="00B41CFC"/>
    <w:rsid w:val="00B43E51"/>
    <w:rsid w:val="00B450EC"/>
    <w:rsid w:val="00B4702E"/>
    <w:rsid w:val="00B54396"/>
    <w:rsid w:val="00B619F1"/>
    <w:rsid w:val="00B6384E"/>
    <w:rsid w:val="00B66709"/>
    <w:rsid w:val="00B72BEF"/>
    <w:rsid w:val="00B80872"/>
    <w:rsid w:val="00B81D90"/>
    <w:rsid w:val="00B82A26"/>
    <w:rsid w:val="00B8496E"/>
    <w:rsid w:val="00B85929"/>
    <w:rsid w:val="00B903B5"/>
    <w:rsid w:val="00B91DBC"/>
    <w:rsid w:val="00B934F4"/>
    <w:rsid w:val="00B9643C"/>
    <w:rsid w:val="00BA2CC3"/>
    <w:rsid w:val="00BA45E7"/>
    <w:rsid w:val="00BA48B4"/>
    <w:rsid w:val="00BB3CD2"/>
    <w:rsid w:val="00BB5206"/>
    <w:rsid w:val="00BC3EBC"/>
    <w:rsid w:val="00BD2B16"/>
    <w:rsid w:val="00BD3082"/>
    <w:rsid w:val="00BD4AD2"/>
    <w:rsid w:val="00BD679F"/>
    <w:rsid w:val="00BD6E22"/>
    <w:rsid w:val="00BD7A80"/>
    <w:rsid w:val="00BD7EA2"/>
    <w:rsid w:val="00BE4A74"/>
    <w:rsid w:val="00BF3C46"/>
    <w:rsid w:val="00BF3D25"/>
    <w:rsid w:val="00C004A0"/>
    <w:rsid w:val="00C01D59"/>
    <w:rsid w:val="00C05927"/>
    <w:rsid w:val="00C104C9"/>
    <w:rsid w:val="00C106CD"/>
    <w:rsid w:val="00C11314"/>
    <w:rsid w:val="00C11722"/>
    <w:rsid w:val="00C16DFC"/>
    <w:rsid w:val="00C22612"/>
    <w:rsid w:val="00C22A9E"/>
    <w:rsid w:val="00C2570B"/>
    <w:rsid w:val="00C26B1F"/>
    <w:rsid w:val="00C31B8D"/>
    <w:rsid w:val="00C37051"/>
    <w:rsid w:val="00C42353"/>
    <w:rsid w:val="00C432F4"/>
    <w:rsid w:val="00C43CDF"/>
    <w:rsid w:val="00C53C37"/>
    <w:rsid w:val="00C556F9"/>
    <w:rsid w:val="00C62704"/>
    <w:rsid w:val="00C63791"/>
    <w:rsid w:val="00C6774D"/>
    <w:rsid w:val="00C732C6"/>
    <w:rsid w:val="00C82E10"/>
    <w:rsid w:val="00C85015"/>
    <w:rsid w:val="00C852DD"/>
    <w:rsid w:val="00C85EC9"/>
    <w:rsid w:val="00C919D4"/>
    <w:rsid w:val="00C9279E"/>
    <w:rsid w:val="00C93336"/>
    <w:rsid w:val="00C94AB6"/>
    <w:rsid w:val="00C959C2"/>
    <w:rsid w:val="00C95A86"/>
    <w:rsid w:val="00C95CFC"/>
    <w:rsid w:val="00C969EE"/>
    <w:rsid w:val="00C96A45"/>
    <w:rsid w:val="00C97890"/>
    <w:rsid w:val="00CA201E"/>
    <w:rsid w:val="00CB0738"/>
    <w:rsid w:val="00CB2DAD"/>
    <w:rsid w:val="00CB5252"/>
    <w:rsid w:val="00CB5EC7"/>
    <w:rsid w:val="00CB794A"/>
    <w:rsid w:val="00CC0558"/>
    <w:rsid w:val="00CC1CA0"/>
    <w:rsid w:val="00CC22C5"/>
    <w:rsid w:val="00CC48A7"/>
    <w:rsid w:val="00CD238F"/>
    <w:rsid w:val="00CD2934"/>
    <w:rsid w:val="00CD297C"/>
    <w:rsid w:val="00CD5402"/>
    <w:rsid w:val="00CE3DAF"/>
    <w:rsid w:val="00CF220C"/>
    <w:rsid w:val="00CF27FA"/>
    <w:rsid w:val="00CF6E17"/>
    <w:rsid w:val="00CF7D6B"/>
    <w:rsid w:val="00D12AC6"/>
    <w:rsid w:val="00D23510"/>
    <w:rsid w:val="00D23784"/>
    <w:rsid w:val="00D32142"/>
    <w:rsid w:val="00D365A2"/>
    <w:rsid w:val="00D40EE3"/>
    <w:rsid w:val="00D4112B"/>
    <w:rsid w:val="00D42EA7"/>
    <w:rsid w:val="00D476F5"/>
    <w:rsid w:val="00D47F75"/>
    <w:rsid w:val="00D50B31"/>
    <w:rsid w:val="00D53839"/>
    <w:rsid w:val="00D542C9"/>
    <w:rsid w:val="00D609D5"/>
    <w:rsid w:val="00D60C8E"/>
    <w:rsid w:val="00D6157A"/>
    <w:rsid w:val="00D6163C"/>
    <w:rsid w:val="00D64720"/>
    <w:rsid w:val="00D732A2"/>
    <w:rsid w:val="00D762AC"/>
    <w:rsid w:val="00D77E7A"/>
    <w:rsid w:val="00D82DA6"/>
    <w:rsid w:val="00D85714"/>
    <w:rsid w:val="00D86A08"/>
    <w:rsid w:val="00D94DE6"/>
    <w:rsid w:val="00D95C90"/>
    <w:rsid w:val="00D95FF5"/>
    <w:rsid w:val="00D961A1"/>
    <w:rsid w:val="00DA02CF"/>
    <w:rsid w:val="00DA2971"/>
    <w:rsid w:val="00DA621F"/>
    <w:rsid w:val="00DA74F9"/>
    <w:rsid w:val="00DA7841"/>
    <w:rsid w:val="00DB7699"/>
    <w:rsid w:val="00DC14F6"/>
    <w:rsid w:val="00DC3A73"/>
    <w:rsid w:val="00DC49B3"/>
    <w:rsid w:val="00DC6038"/>
    <w:rsid w:val="00DC66E2"/>
    <w:rsid w:val="00DC6F22"/>
    <w:rsid w:val="00DF306E"/>
    <w:rsid w:val="00DF4C09"/>
    <w:rsid w:val="00E0076E"/>
    <w:rsid w:val="00E00C88"/>
    <w:rsid w:val="00E02370"/>
    <w:rsid w:val="00E0279A"/>
    <w:rsid w:val="00E03307"/>
    <w:rsid w:val="00E0340D"/>
    <w:rsid w:val="00E11723"/>
    <w:rsid w:val="00E12B82"/>
    <w:rsid w:val="00E212DF"/>
    <w:rsid w:val="00E2211A"/>
    <w:rsid w:val="00E232E4"/>
    <w:rsid w:val="00E27150"/>
    <w:rsid w:val="00E34356"/>
    <w:rsid w:val="00E47096"/>
    <w:rsid w:val="00E47DC0"/>
    <w:rsid w:val="00E52626"/>
    <w:rsid w:val="00E56A99"/>
    <w:rsid w:val="00E56B4B"/>
    <w:rsid w:val="00E67265"/>
    <w:rsid w:val="00E672EF"/>
    <w:rsid w:val="00E67405"/>
    <w:rsid w:val="00E706B0"/>
    <w:rsid w:val="00E830AB"/>
    <w:rsid w:val="00E86AB5"/>
    <w:rsid w:val="00E92E5A"/>
    <w:rsid w:val="00E93DA4"/>
    <w:rsid w:val="00E94742"/>
    <w:rsid w:val="00E979DA"/>
    <w:rsid w:val="00EA2D06"/>
    <w:rsid w:val="00EA42D3"/>
    <w:rsid w:val="00EA5246"/>
    <w:rsid w:val="00EC0D16"/>
    <w:rsid w:val="00EC57C6"/>
    <w:rsid w:val="00EC5C44"/>
    <w:rsid w:val="00EC6582"/>
    <w:rsid w:val="00ED4B8D"/>
    <w:rsid w:val="00ED5EAC"/>
    <w:rsid w:val="00EF1E10"/>
    <w:rsid w:val="00EF2FEC"/>
    <w:rsid w:val="00F01CFB"/>
    <w:rsid w:val="00F021E1"/>
    <w:rsid w:val="00F02766"/>
    <w:rsid w:val="00F035ED"/>
    <w:rsid w:val="00F14AF0"/>
    <w:rsid w:val="00F23B0A"/>
    <w:rsid w:val="00F30E9A"/>
    <w:rsid w:val="00F31849"/>
    <w:rsid w:val="00F405A4"/>
    <w:rsid w:val="00F417D9"/>
    <w:rsid w:val="00F42137"/>
    <w:rsid w:val="00F54171"/>
    <w:rsid w:val="00F554FD"/>
    <w:rsid w:val="00F62E28"/>
    <w:rsid w:val="00F67F50"/>
    <w:rsid w:val="00F67FC5"/>
    <w:rsid w:val="00F7057C"/>
    <w:rsid w:val="00F7242F"/>
    <w:rsid w:val="00F724CD"/>
    <w:rsid w:val="00F72B11"/>
    <w:rsid w:val="00F741DF"/>
    <w:rsid w:val="00F76F67"/>
    <w:rsid w:val="00F87D8B"/>
    <w:rsid w:val="00F900B2"/>
    <w:rsid w:val="00F92815"/>
    <w:rsid w:val="00F94B2A"/>
    <w:rsid w:val="00F961B8"/>
    <w:rsid w:val="00F96C40"/>
    <w:rsid w:val="00F9742D"/>
    <w:rsid w:val="00F97A75"/>
    <w:rsid w:val="00FA251E"/>
    <w:rsid w:val="00FA5090"/>
    <w:rsid w:val="00FA58CC"/>
    <w:rsid w:val="00FA721C"/>
    <w:rsid w:val="00FB5276"/>
    <w:rsid w:val="00FC2280"/>
    <w:rsid w:val="00FC2906"/>
    <w:rsid w:val="00FC63B5"/>
    <w:rsid w:val="00FC77A3"/>
    <w:rsid w:val="00FD1E26"/>
    <w:rsid w:val="00FD2359"/>
    <w:rsid w:val="00FD350A"/>
    <w:rsid w:val="00FE09CA"/>
    <w:rsid w:val="00FE0FC2"/>
    <w:rsid w:val="00FE2700"/>
    <w:rsid w:val="00FE37D2"/>
    <w:rsid w:val="00FF11DF"/>
    <w:rsid w:val="00FF55E3"/>
    <w:rsid w:val="00FF6CF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4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64"/>
    <w:pPr>
      <w:spacing w:after="0" w:line="240" w:lineRule="auto"/>
      <w:contextualSpacing/>
      <w:jc w:val="both"/>
    </w:pPr>
  </w:style>
  <w:style w:type="paragraph" w:styleId="Titre1">
    <w:name w:val="heading 1"/>
    <w:basedOn w:val="Titre"/>
    <w:next w:val="Normal"/>
    <w:link w:val="Titre1Car"/>
    <w:uiPriority w:val="9"/>
    <w:qFormat/>
    <w:rsid w:val="00304B84"/>
    <w:pPr>
      <w:numPr>
        <w:numId w:val="5"/>
      </w:numPr>
      <w:spacing w:before="1560" w:after="480"/>
      <w:contextualSpacing w:val="0"/>
      <w:outlineLvl w:val="0"/>
    </w:pPr>
    <w:rPr>
      <w:rFonts w:ascii="Optimum" w:hAnsi="Optimum"/>
      <w:sz w:val="44"/>
      <w:lang w:eastAsia="fr-FR" w:bidi="ar-SA"/>
    </w:rPr>
  </w:style>
  <w:style w:type="paragraph" w:styleId="Titre2">
    <w:name w:val="heading 2"/>
    <w:basedOn w:val="Normal"/>
    <w:next w:val="Normal"/>
    <w:link w:val="Titre2Car"/>
    <w:uiPriority w:val="9"/>
    <w:unhideWhenUsed/>
    <w:qFormat/>
    <w:rsid w:val="00C22612"/>
    <w:pPr>
      <w:keepNext/>
      <w:keepLines/>
      <w:numPr>
        <w:ilvl w:val="1"/>
        <w:numId w:val="5"/>
      </w:numPr>
      <w:spacing w:before="600"/>
      <w:ind w:left="426"/>
      <w:outlineLvl w:val="1"/>
    </w:pPr>
    <w:rPr>
      <w:rFonts w:asciiTheme="majorHAnsi" w:eastAsia="Times New Roman" w:hAnsiTheme="majorHAnsi" w:cstheme="majorBidi"/>
      <w:b/>
      <w:bCs/>
      <w:color w:val="002060"/>
      <w:sz w:val="26"/>
      <w:szCs w:val="26"/>
      <w:lang w:val="fr-FR"/>
    </w:rPr>
  </w:style>
  <w:style w:type="paragraph" w:styleId="Titre3">
    <w:name w:val="heading 3"/>
    <w:basedOn w:val="Normal"/>
    <w:next w:val="Normal"/>
    <w:link w:val="Titre3Car"/>
    <w:uiPriority w:val="9"/>
    <w:unhideWhenUsed/>
    <w:qFormat/>
    <w:rsid w:val="00C22612"/>
    <w:pPr>
      <w:keepNext/>
      <w:keepLines/>
      <w:numPr>
        <w:ilvl w:val="2"/>
        <w:numId w:val="5"/>
      </w:numPr>
      <w:tabs>
        <w:tab w:val="left" w:pos="851"/>
      </w:tabs>
      <w:spacing w:before="480"/>
      <w:ind w:left="567"/>
      <w:outlineLvl w:val="2"/>
    </w:pPr>
    <w:rPr>
      <w:rFonts w:asciiTheme="majorHAnsi" w:eastAsia="Times New Roman" w:hAnsiTheme="majorHAnsi" w:cstheme="majorBidi"/>
      <w:b/>
      <w:bCs/>
      <w:color w:val="4F81BD" w:themeColor="accent1"/>
      <w:sz w:val="24"/>
      <w:lang w:val="fr-FR"/>
    </w:rPr>
  </w:style>
  <w:style w:type="paragraph" w:styleId="Titre4">
    <w:name w:val="heading 4"/>
    <w:basedOn w:val="Normal"/>
    <w:next w:val="Normal"/>
    <w:link w:val="Titre4Car"/>
    <w:uiPriority w:val="9"/>
    <w:unhideWhenUsed/>
    <w:qFormat/>
    <w:rsid w:val="00226ED7"/>
    <w:pPr>
      <w:keepNext/>
      <w:keepLines/>
      <w:spacing w:before="240"/>
      <w:ind w:left="709"/>
      <w:outlineLvl w:val="3"/>
    </w:pPr>
    <w:rPr>
      <w:rFonts w:asciiTheme="majorHAnsi" w:eastAsia="Times New Roman" w:hAnsiTheme="majorHAnsi" w:cstheme="majorBidi"/>
      <w:bCs/>
      <w:iCs/>
      <w:color w:val="4F81BD" w:themeColor="accent1"/>
      <w:u w:val="single"/>
      <w:lang w:val="fr-FR"/>
    </w:rPr>
  </w:style>
  <w:style w:type="paragraph" w:styleId="Titre5">
    <w:name w:val="heading 5"/>
    <w:basedOn w:val="Normal"/>
    <w:next w:val="Normal"/>
    <w:link w:val="Titre5Car"/>
    <w:uiPriority w:val="9"/>
    <w:unhideWhenUsed/>
    <w:qFormat/>
    <w:rsid w:val="00674B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674B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74B5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674B59"/>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674B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B84"/>
    <w:rPr>
      <w:rFonts w:ascii="Optimum" w:eastAsiaTheme="majorEastAsia" w:hAnsi="Optimum" w:cstheme="majorBidi"/>
      <w:color w:val="17365D" w:themeColor="text2" w:themeShade="BF"/>
      <w:spacing w:val="5"/>
      <w:kern w:val="28"/>
      <w:sz w:val="44"/>
      <w:szCs w:val="52"/>
      <w:lang w:val="fr-FR" w:eastAsia="fr-FR" w:bidi="ar-SA"/>
    </w:rPr>
  </w:style>
  <w:style w:type="character" w:customStyle="1" w:styleId="Titre2Car">
    <w:name w:val="Titre 2 Car"/>
    <w:basedOn w:val="Policepardfaut"/>
    <w:link w:val="Titre2"/>
    <w:uiPriority w:val="9"/>
    <w:rsid w:val="00C22612"/>
    <w:rPr>
      <w:rFonts w:asciiTheme="majorHAnsi" w:eastAsia="Times New Roman" w:hAnsiTheme="majorHAnsi" w:cstheme="majorBidi"/>
      <w:b/>
      <w:bCs/>
      <w:color w:val="002060"/>
      <w:sz w:val="26"/>
      <w:szCs w:val="26"/>
      <w:lang w:val="fr-FR"/>
    </w:rPr>
  </w:style>
  <w:style w:type="character" w:customStyle="1" w:styleId="Titre3Car">
    <w:name w:val="Titre 3 Car"/>
    <w:basedOn w:val="Policepardfaut"/>
    <w:link w:val="Titre3"/>
    <w:uiPriority w:val="9"/>
    <w:rsid w:val="00C22612"/>
    <w:rPr>
      <w:rFonts w:asciiTheme="majorHAnsi" w:eastAsia="Times New Roman" w:hAnsiTheme="majorHAnsi" w:cstheme="majorBidi"/>
      <w:b/>
      <w:bCs/>
      <w:color w:val="4F81BD" w:themeColor="accent1"/>
      <w:sz w:val="24"/>
      <w:lang w:val="fr-FR"/>
    </w:rPr>
  </w:style>
  <w:style w:type="character" w:customStyle="1" w:styleId="Titre4Car">
    <w:name w:val="Titre 4 Car"/>
    <w:basedOn w:val="Policepardfaut"/>
    <w:link w:val="Titre4"/>
    <w:uiPriority w:val="9"/>
    <w:rsid w:val="00226ED7"/>
    <w:rPr>
      <w:rFonts w:asciiTheme="majorHAnsi" w:eastAsia="Times New Roman" w:hAnsiTheme="majorHAnsi" w:cstheme="majorBidi"/>
      <w:bCs/>
      <w:iCs/>
      <w:color w:val="4F81BD" w:themeColor="accent1"/>
      <w:u w:val="single"/>
      <w:lang w:val="fr-FR"/>
    </w:rPr>
  </w:style>
  <w:style w:type="character" w:customStyle="1" w:styleId="Titre5Car">
    <w:name w:val="Titre 5 Car"/>
    <w:basedOn w:val="Policepardfaut"/>
    <w:link w:val="Titre5"/>
    <w:uiPriority w:val="9"/>
    <w:rsid w:val="00674B5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674B5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674B5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674B5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674B59"/>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0C7E73"/>
    <w:rPr>
      <w:rFonts w:ascii="Tahoma" w:hAnsi="Tahoma" w:cs="Tahoma"/>
      <w:sz w:val="16"/>
      <w:szCs w:val="16"/>
    </w:rPr>
  </w:style>
  <w:style w:type="character" w:customStyle="1" w:styleId="TextedebullesCar">
    <w:name w:val="Texte de bulles Car"/>
    <w:basedOn w:val="Policepardfaut"/>
    <w:link w:val="Textedebulles"/>
    <w:uiPriority w:val="99"/>
    <w:semiHidden/>
    <w:rsid w:val="000C7E73"/>
    <w:rPr>
      <w:rFonts w:ascii="Tahoma" w:hAnsi="Tahoma" w:cs="Tahoma"/>
      <w:sz w:val="16"/>
      <w:szCs w:val="16"/>
    </w:rPr>
  </w:style>
  <w:style w:type="paragraph" w:styleId="Explorateurdedocuments">
    <w:name w:val="Document Map"/>
    <w:basedOn w:val="Normal"/>
    <w:link w:val="ExplorateurdedocumentsCar"/>
    <w:uiPriority w:val="99"/>
    <w:semiHidden/>
    <w:unhideWhenUsed/>
    <w:rsid w:val="00AF641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F6414"/>
    <w:rPr>
      <w:rFonts w:ascii="Tahoma" w:hAnsi="Tahoma" w:cs="Tahoma"/>
      <w:sz w:val="16"/>
      <w:szCs w:val="16"/>
    </w:rPr>
  </w:style>
  <w:style w:type="paragraph" w:styleId="Titre">
    <w:name w:val="Title"/>
    <w:basedOn w:val="Normal"/>
    <w:next w:val="Normal"/>
    <w:link w:val="TitreCar"/>
    <w:uiPriority w:val="10"/>
    <w:qFormat/>
    <w:rsid w:val="00674B59"/>
    <w:pPr>
      <w:pBdr>
        <w:bottom w:val="single" w:sz="8" w:space="4" w:color="4F81BD" w:themeColor="accent1"/>
      </w:pBdr>
      <w:spacing w:after="300"/>
      <w:jc w:val="center"/>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674B59"/>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674B59"/>
    <w:pPr>
      <w:numPr>
        <w:ilvl w:val="1"/>
      </w:numPr>
      <w:jc w:val="center"/>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674B59"/>
    <w:rPr>
      <w:rFonts w:asciiTheme="majorHAnsi" w:eastAsiaTheme="majorEastAsia" w:hAnsiTheme="majorHAnsi" w:cstheme="majorBidi"/>
      <w:i/>
      <w:iCs/>
      <w:color w:val="4F81BD" w:themeColor="accent1"/>
      <w:spacing w:val="15"/>
      <w:sz w:val="24"/>
      <w:szCs w:val="24"/>
      <w:lang w:val="fr-FR"/>
    </w:rPr>
  </w:style>
  <w:style w:type="character" w:styleId="lev">
    <w:name w:val="Strong"/>
    <w:basedOn w:val="Policepardfaut"/>
    <w:uiPriority w:val="22"/>
    <w:qFormat/>
    <w:rsid w:val="00674B59"/>
    <w:rPr>
      <w:b/>
      <w:bCs/>
    </w:rPr>
  </w:style>
  <w:style w:type="character" w:styleId="Accentuation">
    <w:name w:val="Emphasis"/>
    <w:basedOn w:val="Policepardfaut"/>
    <w:uiPriority w:val="20"/>
    <w:qFormat/>
    <w:rsid w:val="00674B59"/>
    <w:rPr>
      <w:i/>
      <w:iCs/>
    </w:rPr>
  </w:style>
  <w:style w:type="paragraph" w:styleId="Sansinterligne">
    <w:name w:val="No Spacing"/>
    <w:link w:val="SansinterligneCar"/>
    <w:uiPriority w:val="1"/>
    <w:qFormat/>
    <w:rsid w:val="00674B59"/>
    <w:pPr>
      <w:spacing w:after="0" w:line="240" w:lineRule="auto"/>
    </w:pPr>
  </w:style>
  <w:style w:type="paragraph" w:styleId="Paragraphedeliste">
    <w:name w:val="List Paragraph"/>
    <w:basedOn w:val="Normal"/>
    <w:link w:val="ParagraphedelisteCar"/>
    <w:uiPriority w:val="34"/>
    <w:qFormat/>
    <w:rsid w:val="00674B59"/>
    <w:pPr>
      <w:ind w:left="720"/>
    </w:pPr>
  </w:style>
  <w:style w:type="paragraph" w:styleId="Citation">
    <w:name w:val="Quote"/>
    <w:basedOn w:val="Normal"/>
    <w:next w:val="Normal"/>
    <w:link w:val="CitationCar"/>
    <w:uiPriority w:val="29"/>
    <w:qFormat/>
    <w:rsid w:val="00674B59"/>
    <w:rPr>
      <w:i/>
      <w:iCs/>
      <w:color w:val="000000" w:themeColor="text1"/>
    </w:rPr>
  </w:style>
  <w:style w:type="character" w:customStyle="1" w:styleId="CitationCar">
    <w:name w:val="Citation Car"/>
    <w:basedOn w:val="Policepardfaut"/>
    <w:link w:val="Citation"/>
    <w:uiPriority w:val="29"/>
    <w:rsid w:val="00674B59"/>
    <w:rPr>
      <w:i/>
      <w:iCs/>
      <w:color w:val="000000" w:themeColor="text1"/>
    </w:rPr>
  </w:style>
  <w:style w:type="paragraph" w:styleId="Citationintense">
    <w:name w:val="Intense Quote"/>
    <w:basedOn w:val="Normal"/>
    <w:next w:val="Normal"/>
    <w:link w:val="CitationintenseCar"/>
    <w:uiPriority w:val="30"/>
    <w:qFormat/>
    <w:rsid w:val="00674B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74B59"/>
    <w:rPr>
      <w:b/>
      <w:bCs/>
      <w:i/>
      <w:iCs/>
      <w:color w:val="4F81BD" w:themeColor="accent1"/>
    </w:rPr>
  </w:style>
  <w:style w:type="character" w:styleId="Emphaseple">
    <w:name w:val="Subtle Emphasis"/>
    <w:basedOn w:val="Policepardfaut"/>
    <w:uiPriority w:val="19"/>
    <w:qFormat/>
    <w:rsid w:val="00674B59"/>
    <w:rPr>
      <w:i/>
      <w:iCs/>
      <w:color w:val="808080" w:themeColor="text1" w:themeTint="7F"/>
    </w:rPr>
  </w:style>
  <w:style w:type="character" w:styleId="Emphaseintense">
    <w:name w:val="Intense Emphasis"/>
    <w:basedOn w:val="Policepardfaut"/>
    <w:uiPriority w:val="21"/>
    <w:qFormat/>
    <w:rsid w:val="00674B59"/>
    <w:rPr>
      <w:b/>
      <w:bCs/>
      <w:i/>
      <w:iCs/>
      <w:color w:val="4F81BD" w:themeColor="accent1"/>
    </w:rPr>
  </w:style>
  <w:style w:type="character" w:styleId="Rfrenceple">
    <w:name w:val="Subtle Reference"/>
    <w:basedOn w:val="Policepardfaut"/>
    <w:uiPriority w:val="31"/>
    <w:qFormat/>
    <w:rsid w:val="00674B59"/>
    <w:rPr>
      <w:smallCaps/>
      <w:color w:val="C0504D" w:themeColor="accent2"/>
      <w:u w:val="single"/>
    </w:rPr>
  </w:style>
  <w:style w:type="character" w:styleId="Rfrenceintense">
    <w:name w:val="Intense Reference"/>
    <w:basedOn w:val="Policepardfaut"/>
    <w:uiPriority w:val="32"/>
    <w:qFormat/>
    <w:rsid w:val="00674B59"/>
    <w:rPr>
      <w:b/>
      <w:bCs/>
      <w:smallCaps/>
      <w:color w:val="C0504D" w:themeColor="accent2"/>
      <w:spacing w:val="5"/>
      <w:u w:val="single"/>
    </w:rPr>
  </w:style>
  <w:style w:type="character" w:styleId="Titredulivre">
    <w:name w:val="Book Title"/>
    <w:basedOn w:val="Policepardfaut"/>
    <w:uiPriority w:val="33"/>
    <w:qFormat/>
    <w:rsid w:val="00674B59"/>
    <w:rPr>
      <w:b/>
      <w:bCs/>
      <w:smallCaps/>
      <w:spacing w:val="5"/>
    </w:rPr>
  </w:style>
  <w:style w:type="paragraph" w:styleId="En-ttedetabledesmatires">
    <w:name w:val="TOC Heading"/>
    <w:basedOn w:val="Titre1"/>
    <w:next w:val="Normal"/>
    <w:uiPriority w:val="39"/>
    <w:unhideWhenUsed/>
    <w:qFormat/>
    <w:rsid w:val="00674B59"/>
    <w:pPr>
      <w:outlineLvl w:val="9"/>
    </w:pPr>
  </w:style>
  <w:style w:type="paragraph" w:styleId="Lgende">
    <w:name w:val="caption"/>
    <w:basedOn w:val="Reco"/>
    <w:next w:val="Normal"/>
    <w:uiPriority w:val="35"/>
    <w:unhideWhenUsed/>
    <w:qFormat/>
    <w:rsid w:val="005869FF"/>
    <w:pPr>
      <w:keepLines/>
      <w:spacing w:before="360" w:after="120"/>
      <w:ind w:left="2693" w:hanging="2693"/>
    </w:pPr>
  </w:style>
  <w:style w:type="character" w:customStyle="1" w:styleId="SansinterligneCar">
    <w:name w:val="Sans interligne Car"/>
    <w:basedOn w:val="Policepardfaut"/>
    <w:link w:val="Sansinterligne"/>
    <w:uiPriority w:val="1"/>
    <w:rsid w:val="00674B59"/>
  </w:style>
  <w:style w:type="paragraph" w:styleId="Notedebasdepage">
    <w:name w:val="footnote text"/>
    <w:basedOn w:val="Normal"/>
    <w:link w:val="NotedebasdepageCar"/>
    <w:uiPriority w:val="99"/>
    <w:semiHidden/>
    <w:unhideWhenUsed/>
    <w:rsid w:val="004E1A64"/>
    <w:rPr>
      <w:sz w:val="20"/>
      <w:szCs w:val="20"/>
    </w:rPr>
  </w:style>
  <w:style w:type="character" w:customStyle="1" w:styleId="NotedebasdepageCar">
    <w:name w:val="Note de bas de page Car"/>
    <w:basedOn w:val="Policepardfaut"/>
    <w:link w:val="Notedebasdepage"/>
    <w:uiPriority w:val="99"/>
    <w:semiHidden/>
    <w:rsid w:val="004E1A64"/>
    <w:rPr>
      <w:sz w:val="20"/>
      <w:szCs w:val="20"/>
    </w:rPr>
  </w:style>
  <w:style w:type="character" w:styleId="Appelnotedebasdep">
    <w:name w:val="footnote reference"/>
    <w:basedOn w:val="Policepardfaut"/>
    <w:uiPriority w:val="99"/>
    <w:semiHidden/>
    <w:unhideWhenUsed/>
    <w:rsid w:val="004E1A64"/>
    <w:rPr>
      <w:vertAlign w:val="superscript"/>
    </w:rPr>
  </w:style>
  <w:style w:type="paragraph" w:styleId="TM1">
    <w:name w:val="toc 1"/>
    <w:basedOn w:val="Normal"/>
    <w:next w:val="Normal"/>
    <w:autoRedefine/>
    <w:uiPriority w:val="39"/>
    <w:unhideWhenUsed/>
    <w:rsid w:val="00226ED7"/>
    <w:pPr>
      <w:tabs>
        <w:tab w:val="left" w:pos="440"/>
        <w:tab w:val="right" w:leader="dot" w:pos="9396"/>
      </w:tabs>
    </w:pPr>
  </w:style>
  <w:style w:type="paragraph" w:styleId="TM2">
    <w:name w:val="toc 2"/>
    <w:basedOn w:val="Normal"/>
    <w:next w:val="Normal"/>
    <w:autoRedefine/>
    <w:uiPriority w:val="39"/>
    <w:unhideWhenUsed/>
    <w:rsid w:val="006E533B"/>
    <w:pPr>
      <w:tabs>
        <w:tab w:val="right" w:leader="dot" w:pos="9396"/>
      </w:tabs>
      <w:ind w:left="221"/>
    </w:pPr>
    <w:rPr>
      <w:noProof/>
      <w:sz w:val="16"/>
      <w:lang w:val="fr-FR"/>
    </w:rPr>
  </w:style>
  <w:style w:type="paragraph" w:styleId="TM3">
    <w:name w:val="toc 3"/>
    <w:basedOn w:val="Normal"/>
    <w:next w:val="Normal"/>
    <w:autoRedefine/>
    <w:uiPriority w:val="39"/>
    <w:unhideWhenUsed/>
    <w:rsid w:val="00F30E9A"/>
    <w:pPr>
      <w:spacing w:after="100"/>
      <w:ind w:left="440"/>
    </w:pPr>
  </w:style>
  <w:style w:type="character" w:styleId="Lienhypertexte">
    <w:name w:val="Hyperlink"/>
    <w:basedOn w:val="Policepardfaut"/>
    <w:uiPriority w:val="99"/>
    <w:unhideWhenUsed/>
    <w:rsid w:val="00F30E9A"/>
    <w:rPr>
      <w:color w:val="0000FF" w:themeColor="hyperlink"/>
      <w:u w:val="single"/>
    </w:rPr>
  </w:style>
  <w:style w:type="paragraph" w:customStyle="1" w:styleId="texte1">
    <w:name w:val="texte1"/>
    <w:basedOn w:val="Normal"/>
    <w:link w:val="texte1Car"/>
    <w:qFormat/>
    <w:rsid w:val="00CD238F"/>
    <w:pPr>
      <w:spacing w:before="240"/>
      <w:contextualSpacing w:val="0"/>
    </w:pPr>
    <w:rPr>
      <w:lang w:val="fr-FR"/>
    </w:rPr>
  </w:style>
  <w:style w:type="paragraph" w:customStyle="1" w:styleId="alinea1">
    <w:name w:val="alinea1"/>
    <w:basedOn w:val="texte1"/>
    <w:link w:val="alinea1Car"/>
    <w:qFormat/>
    <w:rsid w:val="005E6BAF"/>
    <w:pPr>
      <w:numPr>
        <w:numId w:val="1"/>
      </w:numPr>
      <w:spacing w:before="120"/>
      <w:ind w:left="357" w:hanging="357"/>
    </w:pPr>
  </w:style>
  <w:style w:type="character" w:customStyle="1" w:styleId="texte1Car">
    <w:name w:val="texte1 Car"/>
    <w:basedOn w:val="Policepardfaut"/>
    <w:link w:val="texte1"/>
    <w:rsid w:val="00CD238F"/>
    <w:rPr>
      <w:lang w:val="fr-FR"/>
    </w:rPr>
  </w:style>
  <w:style w:type="character" w:customStyle="1" w:styleId="alinea1Car">
    <w:name w:val="alinea1 Car"/>
    <w:basedOn w:val="texte1Car"/>
    <w:link w:val="alinea1"/>
    <w:rsid w:val="005E6BAF"/>
    <w:rPr>
      <w:lang w:val="fr-FR"/>
    </w:rPr>
  </w:style>
  <w:style w:type="character" w:styleId="Numrodeligne">
    <w:name w:val="line number"/>
    <w:basedOn w:val="Policepardfaut"/>
    <w:uiPriority w:val="99"/>
    <w:semiHidden/>
    <w:unhideWhenUsed/>
    <w:rsid w:val="003058D7"/>
  </w:style>
  <w:style w:type="paragraph" w:styleId="En-tte">
    <w:name w:val="header"/>
    <w:basedOn w:val="Normal"/>
    <w:link w:val="En-tteCar"/>
    <w:unhideWhenUsed/>
    <w:rsid w:val="00C85EC9"/>
    <w:pPr>
      <w:tabs>
        <w:tab w:val="center" w:pos="4536"/>
        <w:tab w:val="right" w:pos="9072"/>
      </w:tabs>
    </w:pPr>
  </w:style>
  <w:style w:type="character" w:customStyle="1" w:styleId="En-tteCar">
    <w:name w:val="En-tête Car"/>
    <w:basedOn w:val="Policepardfaut"/>
    <w:link w:val="En-tte"/>
    <w:uiPriority w:val="99"/>
    <w:rsid w:val="00C85EC9"/>
  </w:style>
  <w:style w:type="paragraph" w:styleId="Pieddepage">
    <w:name w:val="footer"/>
    <w:basedOn w:val="Normal"/>
    <w:link w:val="PieddepageCar"/>
    <w:uiPriority w:val="99"/>
    <w:unhideWhenUsed/>
    <w:rsid w:val="00C85EC9"/>
    <w:pPr>
      <w:tabs>
        <w:tab w:val="center" w:pos="4536"/>
        <w:tab w:val="right" w:pos="9072"/>
      </w:tabs>
    </w:pPr>
  </w:style>
  <w:style w:type="character" w:customStyle="1" w:styleId="PieddepageCar">
    <w:name w:val="Pied de page Car"/>
    <w:basedOn w:val="Policepardfaut"/>
    <w:link w:val="Pieddepage"/>
    <w:uiPriority w:val="99"/>
    <w:rsid w:val="00C85EC9"/>
  </w:style>
  <w:style w:type="character" w:styleId="Marquedecommentaire">
    <w:name w:val="annotation reference"/>
    <w:basedOn w:val="Policepardfaut"/>
    <w:semiHidden/>
    <w:unhideWhenUsed/>
    <w:rsid w:val="00CF6E17"/>
    <w:rPr>
      <w:sz w:val="16"/>
      <w:szCs w:val="16"/>
    </w:rPr>
  </w:style>
  <w:style w:type="paragraph" w:styleId="Commentaire">
    <w:name w:val="annotation text"/>
    <w:basedOn w:val="Normal"/>
    <w:link w:val="CommentaireCar"/>
    <w:semiHidden/>
    <w:unhideWhenUsed/>
    <w:rsid w:val="00CF6E17"/>
    <w:rPr>
      <w:sz w:val="20"/>
      <w:szCs w:val="20"/>
    </w:rPr>
  </w:style>
  <w:style w:type="character" w:customStyle="1" w:styleId="CommentaireCar">
    <w:name w:val="Commentaire Car"/>
    <w:basedOn w:val="Policepardfaut"/>
    <w:link w:val="Commentaire"/>
    <w:uiPriority w:val="99"/>
    <w:semiHidden/>
    <w:rsid w:val="00CF6E17"/>
    <w:rPr>
      <w:sz w:val="20"/>
      <w:szCs w:val="20"/>
    </w:rPr>
  </w:style>
  <w:style w:type="paragraph" w:styleId="Objetducommentaire">
    <w:name w:val="annotation subject"/>
    <w:basedOn w:val="Commentaire"/>
    <w:next w:val="Commentaire"/>
    <w:link w:val="ObjetducommentaireCar"/>
    <w:uiPriority w:val="99"/>
    <w:semiHidden/>
    <w:unhideWhenUsed/>
    <w:rsid w:val="00CF6E17"/>
    <w:rPr>
      <w:b/>
      <w:bCs/>
    </w:rPr>
  </w:style>
  <w:style w:type="character" w:customStyle="1" w:styleId="ObjetducommentaireCar">
    <w:name w:val="Objet du commentaire Car"/>
    <w:basedOn w:val="CommentaireCar"/>
    <w:link w:val="Objetducommentaire"/>
    <w:uiPriority w:val="99"/>
    <w:semiHidden/>
    <w:rsid w:val="00CF6E17"/>
    <w:rPr>
      <w:b/>
      <w:bCs/>
      <w:sz w:val="20"/>
      <w:szCs w:val="20"/>
    </w:rPr>
  </w:style>
  <w:style w:type="paragraph" w:customStyle="1" w:styleId="alinea2">
    <w:name w:val="alinea2"/>
    <w:basedOn w:val="Paragraphedeliste"/>
    <w:link w:val="alinea2Car"/>
    <w:qFormat/>
    <w:rsid w:val="00CD238F"/>
    <w:pPr>
      <w:numPr>
        <w:ilvl w:val="1"/>
        <w:numId w:val="2"/>
      </w:numPr>
      <w:spacing w:before="60"/>
      <w:ind w:left="709" w:hanging="357"/>
      <w:contextualSpacing w:val="0"/>
    </w:pPr>
    <w:rPr>
      <w:lang w:val="fr-FR"/>
    </w:rPr>
  </w:style>
  <w:style w:type="character" w:customStyle="1" w:styleId="ParagraphedelisteCar">
    <w:name w:val="Paragraphe de liste Car"/>
    <w:basedOn w:val="Policepardfaut"/>
    <w:link w:val="Paragraphedeliste"/>
    <w:uiPriority w:val="34"/>
    <w:rsid w:val="00CD238F"/>
  </w:style>
  <w:style w:type="character" w:customStyle="1" w:styleId="alinea2Car">
    <w:name w:val="alinea2 Car"/>
    <w:basedOn w:val="ParagraphedelisteCar"/>
    <w:link w:val="alinea2"/>
    <w:rsid w:val="00CD238F"/>
    <w:rPr>
      <w:lang w:val="fr-FR"/>
    </w:rPr>
  </w:style>
  <w:style w:type="paragraph" w:styleId="Rvision">
    <w:name w:val="Revision"/>
    <w:hidden/>
    <w:uiPriority w:val="99"/>
    <w:semiHidden/>
    <w:rsid w:val="00D12AC6"/>
    <w:pPr>
      <w:spacing w:after="0" w:line="240" w:lineRule="auto"/>
    </w:pPr>
  </w:style>
  <w:style w:type="character" w:styleId="Lienhypertextesuivivisit">
    <w:name w:val="FollowedHyperlink"/>
    <w:basedOn w:val="Policepardfaut"/>
    <w:uiPriority w:val="99"/>
    <w:semiHidden/>
    <w:unhideWhenUsed/>
    <w:rsid w:val="00682B9B"/>
    <w:rPr>
      <w:color w:val="800080" w:themeColor="followedHyperlink"/>
      <w:u w:val="single"/>
    </w:rPr>
  </w:style>
  <w:style w:type="paragraph" w:customStyle="1" w:styleId="Reco">
    <w:name w:val="Reco"/>
    <w:basedOn w:val="texte1"/>
    <w:link w:val="RecoCar"/>
    <w:qFormat/>
    <w:rsid w:val="001678A9"/>
    <w:pPr>
      <w:pBdr>
        <w:top w:val="single" w:sz="4" w:space="6" w:color="FF0000" w:shadow="1"/>
        <w:left w:val="single" w:sz="4" w:space="6" w:color="FF0000" w:shadow="1"/>
        <w:bottom w:val="single" w:sz="4" w:space="6" w:color="FF0000" w:shadow="1"/>
        <w:right w:val="single" w:sz="4" w:space="6" w:color="FF0000" w:shadow="1"/>
      </w:pBdr>
    </w:pPr>
    <w:rPr>
      <w:color w:val="FF0000"/>
    </w:rPr>
  </w:style>
  <w:style w:type="paragraph" w:styleId="Tabledesrfrencesjuridiques">
    <w:name w:val="table of authorities"/>
    <w:basedOn w:val="Normal"/>
    <w:next w:val="Normal"/>
    <w:uiPriority w:val="99"/>
    <w:unhideWhenUsed/>
    <w:rsid w:val="00E93DA4"/>
    <w:pPr>
      <w:ind w:left="220" w:hanging="220"/>
      <w:jc w:val="left"/>
    </w:pPr>
    <w:rPr>
      <w:rFonts w:cstheme="minorHAnsi"/>
      <w:sz w:val="20"/>
      <w:szCs w:val="20"/>
    </w:rPr>
  </w:style>
  <w:style w:type="character" w:customStyle="1" w:styleId="RecoCar">
    <w:name w:val="Reco Car"/>
    <w:basedOn w:val="texte1Car"/>
    <w:link w:val="Reco"/>
    <w:rsid w:val="001678A9"/>
    <w:rPr>
      <w:color w:val="FF0000"/>
      <w:lang w:val="fr-FR"/>
    </w:rPr>
  </w:style>
  <w:style w:type="paragraph" w:styleId="TitreTR">
    <w:name w:val="toa heading"/>
    <w:basedOn w:val="Normal"/>
    <w:next w:val="Normal"/>
    <w:uiPriority w:val="99"/>
    <w:unhideWhenUsed/>
    <w:rsid w:val="00E93DA4"/>
    <w:pPr>
      <w:spacing w:before="120" w:after="120"/>
      <w:jc w:val="left"/>
    </w:pPr>
    <w:rPr>
      <w:rFonts w:cstheme="minorHAnsi"/>
      <w:sz w:val="20"/>
      <w:szCs w:val="20"/>
      <w:u w:val="single"/>
    </w:rPr>
  </w:style>
  <w:style w:type="paragraph" w:customStyle="1" w:styleId="annex1">
    <w:name w:val="annex 1"/>
    <w:basedOn w:val="texte1"/>
    <w:link w:val="annex1Car"/>
    <w:qFormat/>
    <w:rsid w:val="00CC48A7"/>
    <w:pPr>
      <w:spacing w:before="120"/>
      <w:ind w:left="2410" w:hanging="2410"/>
    </w:pPr>
    <w:rPr>
      <w:sz w:val="20"/>
    </w:rPr>
  </w:style>
  <w:style w:type="paragraph" w:styleId="Tabledesillustrations">
    <w:name w:val="table of figures"/>
    <w:basedOn w:val="Normal"/>
    <w:next w:val="Normal"/>
    <w:autoRedefine/>
    <w:uiPriority w:val="99"/>
    <w:unhideWhenUsed/>
    <w:qFormat/>
    <w:rsid w:val="006341C4"/>
    <w:pPr>
      <w:tabs>
        <w:tab w:val="right" w:leader="dot" w:pos="9396"/>
      </w:tabs>
      <w:spacing w:before="120"/>
      <w:ind w:left="2410" w:hanging="2410"/>
      <w:contextualSpacing w:val="0"/>
    </w:pPr>
  </w:style>
  <w:style w:type="character" w:customStyle="1" w:styleId="annex1Car">
    <w:name w:val="annex 1 Car"/>
    <w:basedOn w:val="texte1Car"/>
    <w:link w:val="annex1"/>
    <w:rsid w:val="00CC48A7"/>
    <w:rPr>
      <w:sz w:val="20"/>
      <w:lang w:val="fr-FR"/>
    </w:rPr>
  </w:style>
  <w:style w:type="paragraph" w:customStyle="1" w:styleId="Default">
    <w:name w:val="Default"/>
    <w:rsid w:val="00B221C1"/>
    <w:pPr>
      <w:widowControl w:val="0"/>
      <w:autoSpaceDE w:val="0"/>
      <w:autoSpaceDN w:val="0"/>
      <w:adjustRightInd w:val="0"/>
      <w:spacing w:after="0" w:line="240" w:lineRule="auto"/>
    </w:pPr>
    <w:rPr>
      <w:rFonts w:ascii="Optimum" w:hAnsi="Optimum" w:cs="Optimum"/>
      <w:color w:val="000000"/>
      <w:sz w:val="24"/>
      <w:szCs w:val="24"/>
      <w:lang w:val="fr-FR" w:eastAsia="fr-FR" w:bidi="ar-SA"/>
    </w:rPr>
  </w:style>
  <w:style w:type="paragraph" w:customStyle="1" w:styleId="Couverture">
    <w:name w:val="Couverture"/>
    <w:basedOn w:val="texte1"/>
    <w:link w:val="CouvertureCar"/>
    <w:qFormat/>
    <w:rsid w:val="007A4DB4"/>
    <w:pPr>
      <w:spacing w:before="0"/>
      <w:jc w:val="center"/>
    </w:pPr>
    <w:rPr>
      <w:sz w:val="40"/>
    </w:rPr>
  </w:style>
  <w:style w:type="character" w:customStyle="1" w:styleId="CouvertureCar">
    <w:name w:val="Couverture Car"/>
    <w:basedOn w:val="texte1Car"/>
    <w:link w:val="Couverture"/>
    <w:rsid w:val="007A4DB4"/>
    <w:rPr>
      <w:sz w:val="40"/>
      <w:lang w:val="fr-FR"/>
    </w:rPr>
  </w:style>
  <w:style w:type="paragraph" w:styleId="Corpsdetexte">
    <w:name w:val="Body Text"/>
    <w:basedOn w:val="Normal"/>
    <w:link w:val="CorpsdetexteCar"/>
    <w:semiHidden/>
    <w:rsid w:val="00390165"/>
    <w:pPr>
      <w:spacing w:after="200" w:line="276" w:lineRule="auto"/>
      <w:contextualSpacing w:val="0"/>
    </w:pPr>
    <w:rPr>
      <w:rFonts w:ascii="Arial" w:eastAsia="Calibri" w:hAnsi="Arial" w:cs="Arial"/>
      <w:lang w:val="fr-FR" w:bidi="ar-SA"/>
    </w:rPr>
  </w:style>
  <w:style w:type="character" w:customStyle="1" w:styleId="CorpsdetexteCar">
    <w:name w:val="Corps de texte Car"/>
    <w:basedOn w:val="Policepardfaut"/>
    <w:link w:val="Corpsdetexte"/>
    <w:semiHidden/>
    <w:rsid w:val="00390165"/>
    <w:rPr>
      <w:rFonts w:ascii="Arial" w:eastAsia="Calibri" w:hAnsi="Arial" w:cs="Arial"/>
      <w:lang w:val="fr-FR" w:bidi="ar-SA"/>
    </w:rPr>
  </w:style>
  <w:style w:type="paragraph" w:customStyle="1" w:styleId="alinea3">
    <w:name w:val="alinea3"/>
    <w:basedOn w:val="texte1"/>
    <w:link w:val="alinea3Car"/>
    <w:qFormat/>
    <w:rsid w:val="00F96C40"/>
    <w:pPr>
      <w:numPr>
        <w:numId w:val="3"/>
      </w:numPr>
      <w:spacing w:before="120"/>
      <w:ind w:left="426" w:hanging="284"/>
    </w:pPr>
    <w:rPr>
      <w:rFonts w:eastAsia="Times New Roman"/>
    </w:rPr>
  </w:style>
  <w:style w:type="character" w:customStyle="1" w:styleId="alinea3Car">
    <w:name w:val="alinea3 Car"/>
    <w:basedOn w:val="texte1Car"/>
    <w:link w:val="alinea3"/>
    <w:rsid w:val="00F96C40"/>
    <w:rPr>
      <w:rFonts w:eastAsia="Times New Roman"/>
      <w:lang w:val="fr-FR"/>
    </w:rPr>
  </w:style>
  <w:style w:type="paragraph" w:customStyle="1" w:styleId="Corpsdetexte31">
    <w:name w:val="Corps de texte 31"/>
    <w:basedOn w:val="Normal"/>
    <w:rsid w:val="002A0544"/>
    <w:pPr>
      <w:spacing w:after="200" w:line="276" w:lineRule="auto"/>
      <w:contextualSpacing w:val="0"/>
      <w:jc w:val="center"/>
    </w:pPr>
    <w:rPr>
      <w:rFonts w:ascii="Comic Sans MS" w:eastAsia="Calibri" w:hAnsi="Comic Sans MS" w:cs="Times New Roman"/>
      <w:b/>
      <w:bCs/>
      <w:i/>
      <w:iCs/>
      <w:lang w:val="fr-FR" w:bidi="ar-SA"/>
    </w:rPr>
  </w:style>
  <w:style w:type="paragraph" w:customStyle="1" w:styleId="bibliographie">
    <w:name w:val="bibliographie"/>
    <w:basedOn w:val="Normal"/>
    <w:link w:val="bibliographieCar"/>
    <w:qFormat/>
    <w:rsid w:val="00235CB4"/>
    <w:pPr>
      <w:spacing w:before="120"/>
      <w:ind w:left="425" w:hanging="425"/>
      <w:contextualSpacing w:val="0"/>
      <w:jc w:val="left"/>
    </w:pPr>
    <w:rPr>
      <w:sz w:val="20"/>
      <w:lang w:val="fr-FR"/>
    </w:rPr>
  </w:style>
  <w:style w:type="character" w:customStyle="1" w:styleId="bibliographieCar">
    <w:name w:val="bibliographie Car"/>
    <w:basedOn w:val="Policepardfaut"/>
    <w:link w:val="bibliographie"/>
    <w:rsid w:val="00235CB4"/>
    <w:rPr>
      <w:sz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able of figures"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64"/>
    <w:pPr>
      <w:spacing w:after="0" w:line="240" w:lineRule="auto"/>
      <w:contextualSpacing/>
      <w:jc w:val="both"/>
    </w:pPr>
  </w:style>
  <w:style w:type="paragraph" w:styleId="Titre1">
    <w:name w:val="heading 1"/>
    <w:basedOn w:val="Titre"/>
    <w:next w:val="Normal"/>
    <w:link w:val="Titre1Car"/>
    <w:uiPriority w:val="9"/>
    <w:qFormat/>
    <w:rsid w:val="00304B84"/>
    <w:pPr>
      <w:numPr>
        <w:numId w:val="5"/>
      </w:numPr>
      <w:spacing w:before="1560" w:after="480"/>
      <w:contextualSpacing w:val="0"/>
      <w:outlineLvl w:val="0"/>
    </w:pPr>
    <w:rPr>
      <w:rFonts w:ascii="Optimum" w:hAnsi="Optimum"/>
      <w:sz w:val="44"/>
      <w:lang w:eastAsia="fr-FR" w:bidi="ar-SA"/>
    </w:rPr>
  </w:style>
  <w:style w:type="paragraph" w:styleId="Titre2">
    <w:name w:val="heading 2"/>
    <w:basedOn w:val="Normal"/>
    <w:next w:val="Normal"/>
    <w:link w:val="Titre2Car"/>
    <w:uiPriority w:val="9"/>
    <w:unhideWhenUsed/>
    <w:qFormat/>
    <w:rsid w:val="00C22612"/>
    <w:pPr>
      <w:keepNext/>
      <w:keepLines/>
      <w:numPr>
        <w:ilvl w:val="1"/>
        <w:numId w:val="5"/>
      </w:numPr>
      <w:spacing w:before="600"/>
      <w:ind w:left="426"/>
      <w:outlineLvl w:val="1"/>
    </w:pPr>
    <w:rPr>
      <w:rFonts w:asciiTheme="majorHAnsi" w:eastAsia="Times New Roman" w:hAnsiTheme="majorHAnsi" w:cstheme="majorBidi"/>
      <w:b/>
      <w:bCs/>
      <w:color w:val="002060"/>
      <w:sz w:val="26"/>
      <w:szCs w:val="26"/>
      <w:lang w:val="fr-FR"/>
    </w:rPr>
  </w:style>
  <w:style w:type="paragraph" w:styleId="Titre3">
    <w:name w:val="heading 3"/>
    <w:basedOn w:val="Normal"/>
    <w:next w:val="Normal"/>
    <w:link w:val="Titre3Car"/>
    <w:uiPriority w:val="9"/>
    <w:unhideWhenUsed/>
    <w:qFormat/>
    <w:rsid w:val="00C22612"/>
    <w:pPr>
      <w:keepNext/>
      <w:keepLines/>
      <w:numPr>
        <w:ilvl w:val="2"/>
        <w:numId w:val="5"/>
      </w:numPr>
      <w:tabs>
        <w:tab w:val="left" w:pos="851"/>
      </w:tabs>
      <w:spacing w:before="480"/>
      <w:ind w:left="567"/>
      <w:outlineLvl w:val="2"/>
    </w:pPr>
    <w:rPr>
      <w:rFonts w:asciiTheme="majorHAnsi" w:eastAsia="Times New Roman" w:hAnsiTheme="majorHAnsi" w:cstheme="majorBidi"/>
      <w:b/>
      <w:bCs/>
      <w:color w:val="4F81BD" w:themeColor="accent1"/>
      <w:sz w:val="24"/>
      <w:lang w:val="fr-FR"/>
    </w:rPr>
  </w:style>
  <w:style w:type="paragraph" w:styleId="Titre4">
    <w:name w:val="heading 4"/>
    <w:basedOn w:val="Normal"/>
    <w:next w:val="Normal"/>
    <w:link w:val="Titre4Car"/>
    <w:uiPriority w:val="9"/>
    <w:unhideWhenUsed/>
    <w:qFormat/>
    <w:rsid w:val="00226ED7"/>
    <w:pPr>
      <w:keepNext/>
      <w:keepLines/>
      <w:spacing w:before="240"/>
      <w:ind w:left="709"/>
      <w:outlineLvl w:val="3"/>
    </w:pPr>
    <w:rPr>
      <w:rFonts w:asciiTheme="majorHAnsi" w:eastAsia="Times New Roman" w:hAnsiTheme="majorHAnsi" w:cstheme="majorBidi"/>
      <w:bCs/>
      <w:iCs/>
      <w:color w:val="4F81BD" w:themeColor="accent1"/>
      <w:u w:val="single"/>
      <w:lang w:val="fr-FR"/>
    </w:rPr>
  </w:style>
  <w:style w:type="paragraph" w:styleId="Titre5">
    <w:name w:val="heading 5"/>
    <w:basedOn w:val="Normal"/>
    <w:next w:val="Normal"/>
    <w:link w:val="Titre5Car"/>
    <w:uiPriority w:val="9"/>
    <w:unhideWhenUsed/>
    <w:qFormat/>
    <w:rsid w:val="00674B59"/>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674B59"/>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unhideWhenUsed/>
    <w:qFormat/>
    <w:rsid w:val="00674B59"/>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674B59"/>
    <w:pPr>
      <w:keepNext/>
      <w:keepLines/>
      <w:spacing w:before="200"/>
      <w:outlineLvl w:val="7"/>
    </w:pPr>
    <w:rPr>
      <w:rFonts w:asciiTheme="majorHAnsi" w:eastAsiaTheme="majorEastAsia" w:hAnsiTheme="majorHAnsi" w:cstheme="majorBidi"/>
      <w:color w:val="4F81BD" w:themeColor="accent1"/>
      <w:sz w:val="20"/>
      <w:szCs w:val="20"/>
    </w:rPr>
  </w:style>
  <w:style w:type="paragraph" w:styleId="Titre9">
    <w:name w:val="heading 9"/>
    <w:basedOn w:val="Normal"/>
    <w:next w:val="Normal"/>
    <w:link w:val="Titre9Car"/>
    <w:uiPriority w:val="9"/>
    <w:unhideWhenUsed/>
    <w:qFormat/>
    <w:rsid w:val="00674B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B84"/>
    <w:rPr>
      <w:rFonts w:ascii="Optimum" w:eastAsiaTheme="majorEastAsia" w:hAnsi="Optimum" w:cstheme="majorBidi"/>
      <w:color w:val="17365D" w:themeColor="text2" w:themeShade="BF"/>
      <w:spacing w:val="5"/>
      <w:kern w:val="28"/>
      <w:sz w:val="44"/>
      <w:szCs w:val="52"/>
      <w:lang w:val="fr-FR" w:eastAsia="fr-FR" w:bidi="ar-SA"/>
    </w:rPr>
  </w:style>
  <w:style w:type="character" w:customStyle="1" w:styleId="Titre2Car">
    <w:name w:val="Titre 2 Car"/>
    <w:basedOn w:val="Policepardfaut"/>
    <w:link w:val="Titre2"/>
    <w:uiPriority w:val="9"/>
    <w:rsid w:val="00C22612"/>
    <w:rPr>
      <w:rFonts w:asciiTheme="majorHAnsi" w:eastAsia="Times New Roman" w:hAnsiTheme="majorHAnsi" w:cstheme="majorBidi"/>
      <w:b/>
      <w:bCs/>
      <w:color w:val="002060"/>
      <w:sz w:val="26"/>
      <w:szCs w:val="26"/>
      <w:lang w:val="fr-FR"/>
    </w:rPr>
  </w:style>
  <w:style w:type="character" w:customStyle="1" w:styleId="Titre3Car">
    <w:name w:val="Titre 3 Car"/>
    <w:basedOn w:val="Policepardfaut"/>
    <w:link w:val="Titre3"/>
    <w:uiPriority w:val="9"/>
    <w:rsid w:val="00C22612"/>
    <w:rPr>
      <w:rFonts w:asciiTheme="majorHAnsi" w:eastAsia="Times New Roman" w:hAnsiTheme="majorHAnsi" w:cstheme="majorBidi"/>
      <w:b/>
      <w:bCs/>
      <w:color w:val="4F81BD" w:themeColor="accent1"/>
      <w:sz w:val="24"/>
      <w:lang w:val="fr-FR"/>
    </w:rPr>
  </w:style>
  <w:style w:type="character" w:customStyle="1" w:styleId="Titre4Car">
    <w:name w:val="Titre 4 Car"/>
    <w:basedOn w:val="Policepardfaut"/>
    <w:link w:val="Titre4"/>
    <w:uiPriority w:val="9"/>
    <w:rsid w:val="00226ED7"/>
    <w:rPr>
      <w:rFonts w:asciiTheme="majorHAnsi" w:eastAsia="Times New Roman" w:hAnsiTheme="majorHAnsi" w:cstheme="majorBidi"/>
      <w:bCs/>
      <w:iCs/>
      <w:color w:val="4F81BD" w:themeColor="accent1"/>
      <w:u w:val="single"/>
      <w:lang w:val="fr-FR"/>
    </w:rPr>
  </w:style>
  <w:style w:type="character" w:customStyle="1" w:styleId="Titre5Car">
    <w:name w:val="Titre 5 Car"/>
    <w:basedOn w:val="Policepardfaut"/>
    <w:link w:val="Titre5"/>
    <w:uiPriority w:val="9"/>
    <w:rsid w:val="00674B59"/>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rsid w:val="00674B59"/>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rsid w:val="00674B5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674B59"/>
    <w:rPr>
      <w:rFonts w:asciiTheme="majorHAnsi" w:eastAsiaTheme="majorEastAsia" w:hAnsiTheme="majorHAnsi" w:cstheme="majorBidi"/>
      <w:color w:val="4F81BD" w:themeColor="accent1"/>
      <w:sz w:val="20"/>
      <w:szCs w:val="20"/>
    </w:rPr>
  </w:style>
  <w:style w:type="character" w:customStyle="1" w:styleId="Titre9Car">
    <w:name w:val="Titre 9 Car"/>
    <w:basedOn w:val="Policepardfaut"/>
    <w:link w:val="Titre9"/>
    <w:uiPriority w:val="9"/>
    <w:rsid w:val="00674B59"/>
    <w:rPr>
      <w:rFonts w:asciiTheme="majorHAnsi" w:eastAsiaTheme="majorEastAsia" w:hAnsiTheme="majorHAnsi" w:cstheme="majorBidi"/>
      <w:i/>
      <w:iCs/>
      <w:color w:val="404040" w:themeColor="text1" w:themeTint="BF"/>
      <w:sz w:val="20"/>
      <w:szCs w:val="20"/>
    </w:rPr>
  </w:style>
  <w:style w:type="paragraph" w:styleId="Textedebulles">
    <w:name w:val="Balloon Text"/>
    <w:basedOn w:val="Normal"/>
    <w:link w:val="TextedebullesCar"/>
    <w:uiPriority w:val="99"/>
    <w:semiHidden/>
    <w:unhideWhenUsed/>
    <w:rsid w:val="000C7E73"/>
    <w:rPr>
      <w:rFonts w:ascii="Tahoma" w:hAnsi="Tahoma" w:cs="Tahoma"/>
      <w:sz w:val="16"/>
      <w:szCs w:val="16"/>
    </w:rPr>
  </w:style>
  <w:style w:type="character" w:customStyle="1" w:styleId="TextedebullesCar">
    <w:name w:val="Texte de bulles Car"/>
    <w:basedOn w:val="Policepardfaut"/>
    <w:link w:val="Textedebulles"/>
    <w:uiPriority w:val="99"/>
    <w:semiHidden/>
    <w:rsid w:val="000C7E73"/>
    <w:rPr>
      <w:rFonts w:ascii="Tahoma" w:hAnsi="Tahoma" w:cs="Tahoma"/>
      <w:sz w:val="16"/>
      <w:szCs w:val="16"/>
    </w:rPr>
  </w:style>
  <w:style w:type="paragraph" w:styleId="Explorateurdedocuments">
    <w:name w:val="Document Map"/>
    <w:basedOn w:val="Normal"/>
    <w:link w:val="ExplorateurdedocumentsCar"/>
    <w:uiPriority w:val="99"/>
    <w:semiHidden/>
    <w:unhideWhenUsed/>
    <w:rsid w:val="00AF6414"/>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AF6414"/>
    <w:rPr>
      <w:rFonts w:ascii="Tahoma" w:hAnsi="Tahoma" w:cs="Tahoma"/>
      <w:sz w:val="16"/>
      <w:szCs w:val="16"/>
    </w:rPr>
  </w:style>
  <w:style w:type="paragraph" w:styleId="Titre">
    <w:name w:val="Title"/>
    <w:basedOn w:val="Normal"/>
    <w:next w:val="Normal"/>
    <w:link w:val="TitreCar"/>
    <w:uiPriority w:val="10"/>
    <w:qFormat/>
    <w:rsid w:val="00674B59"/>
    <w:pPr>
      <w:pBdr>
        <w:bottom w:val="single" w:sz="8" w:space="4" w:color="4F81BD" w:themeColor="accent1"/>
      </w:pBdr>
      <w:spacing w:after="300"/>
      <w:jc w:val="center"/>
    </w:pPr>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Car">
    <w:name w:val="Titre Car"/>
    <w:basedOn w:val="Policepardfaut"/>
    <w:link w:val="Titre"/>
    <w:uiPriority w:val="10"/>
    <w:rsid w:val="00674B59"/>
    <w:rPr>
      <w:rFonts w:asciiTheme="majorHAnsi" w:eastAsiaTheme="majorEastAsia" w:hAnsiTheme="majorHAnsi" w:cstheme="majorBidi"/>
      <w:color w:val="17365D" w:themeColor="text2" w:themeShade="BF"/>
      <w:spacing w:val="5"/>
      <w:kern w:val="28"/>
      <w:sz w:val="52"/>
      <w:szCs w:val="52"/>
      <w:lang w:val="fr-FR"/>
    </w:rPr>
  </w:style>
  <w:style w:type="paragraph" w:styleId="Sous-titre">
    <w:name w:val="Subtitle"/>
    <w:basedOn w:val="Normal"/>
    <w:next w:val="Normal"/>
    <w:link w:val="Sous-titreCar"/>
    <w:uiPriority w:val="11"/>
    <w:qFormat/>
    <w:rsid w:val="00674B59"/>
    <w:pPr>
      <w:numPr>
        <w:ilvl w:val="1"/>
      </w:numPr>
      <w:jc w:val="center"/>
    </w:pPr>
    <w:rPr>
      <w:rFonts w:asciiTheme="majorHAnsi" w:eastAsiaTheme="majorEastAsia" w:hAnsiTheme="majorHAnsi" w:cstheme="majorBidi"/>
      <w:i/>
      <w:iCs/>
      <w:color w:val="4F81BD" w:themeColor="accent1"/>
      <w:spacing w:val="15"/>
      <w:sz w:val="24"/>
      <w:szCs w:val="24"/>
      <w:lang w:val="fr-FR"/>
    </w:rPr>
  </w:style>
  <w:style w:type="character" w:customStyle="1" w:styleId="Sous-titreCar">
    <w:name w:val="Sous-titre Car"/>
    <w:basedOn w:val="Policepardfaut"/>
    <w:link w:val="Sous-titre"/>
    <w:uiPriority w:val="11"/>
    <w:rsid w:val="00674B59"/>
    <w:rPr>
      <w:rFonts w:asciiTheme="majorHAnsi" w:eastAsiaTheme="majorEastAsia" w:hAnsiTheme="majorHAnsi" w:cstheme="majorBidi"/>
      <w:i/>
      <w:iCs/>
      <w:color w:val="4F81BD" w:themeColor="accent1"/>
      <w:spacing w:val="15"/>
      <w:sz w:val="24"/>
      <w:szCs w:val="24"/>
      <w:lang w:val="fr-FR"/>
    </w:rPr>
  </w:style>
  <w:style w:type="character" w:styleId="lev">
    <w:name w:val="Strong"/>
    <w:basedOn w:val="Policepardfaut"/>
    <w:uiPriority w:val="22"/>
    <w:qFormat/>
    <w:rsid w:val="00674B59"/>
    <w:rPr>
      <w:b/>
      <w:bCs/>
    </w:rPr>
  </w:style>
  <w:style w:type="character" w:styleId="Accentuation">
    <w:name w:val="Emphasis"/>
    <w:basedOn w:val="Policepardfaut"/>
    <w:uiPriority w:val="20"/>
    <w:qFormat/>
    <w:rsid w:val="00674B59"/>
    <w:rPr>
      <w:i/>
      <w:iCs/>
    </w:rPr>
  </w:style>
  <w:style w:type="paragraph" w:styleId="Sansinterligne">
    <w:name w:val="No Spacing"/>
    <w:link w:val="SansinterligneCar"/>
    <w:uiPriority w:val="1"/>
    <w:qFormat/>
    <w:rsid w:val="00674B59"/>
    <w:pPr>
      <w:spacing w:after="0" w:line="240" w:lineRule="auto"/>
    </w:pPr>
  </w:style>
  <w:style w:type="paragraph" w:styleId="Paragraphedeliste">
    <w:name w:val="List Paragraph"/>
    <w:basedOn w:val="Normal"/>
    <w:link w:val="ParagraphedelisteCar"/>
    <w:uiPriority w:val="34"/>
    <w:qFormat/>
    <w:rsid w:val="00674B59"/>
    <w:pPr>
      <w:ind w:left="720"/>
    </w:pPr>
  </w:style>
  <w:style w:type="paragraph" w:styleId="Citation">
    <w:name w:val="Quote"/>
    <w:basedOn w:val="Normal"/>
    <w:next w:val="Normal"/>
    <w:link w:val="CitationCar"/>
    <w:uiPriority w:val="29"/>
    <w:qFormat/>
    <w:rsid w:val="00674B59"/>
    <w:rPr>
      <w:i/>
      <w:iCs/>
      <w:color w:val="000000" w:themeColor="text1"/>
    </w:rPr>
  </w:style>
  <w:style w:type="character" w:customStyle="1" w:styleId="CitationCar">
    <w:name w:val="Citation Car"/>
    <w:basedOn w:val="Policepardfaut"/>
    <w:link w:val="Citation"/>
    <w:uiPriority w:val="29"/>
    <w:rsid w:val="00674B59"/>
    <w:rPr>
      <w:i/>
      <w:iCs/>
      <w:color w:val="000000" w:themeColor="text1"/>
    </w:rPr>
  </w:style>
  <w:style w:type="paragraph" w:styleId="Citationintense">
    <w:name w:val="Intense Quote"/>
    <w:basedOn w:val="Normal"/>
    <w:next w:val="Normal"/>
    <w:link w:val="CitationintenseCar"/>
    <w:uiPriority w:val="30"/>
    <w:qFormat/>
    <w:rsid w:val="00674B5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674B59"/>
    <w:rPr>
      <w:b/>
      <w:bCs/>
      <w:i/>
      <w:iCs/>
      <w:color w:val="4F81BD" w:themeColor="accent1"/>
    </w:rPr>
  </w:style>
  <w:style w:type="character" w:styleId="Emphaseple">
    <w:name w:val="Subtle Emphasis"/>
    <w:basedOn w:val="Policepardfaut"/>
    <w:uiPriority w:val="19"/>
    <w:qFormat/>
    <w:rsid w:val="00674B59"/>
    <w:rPr>
      <w:i/>
      <w:iCs/>
      <w:color w:val="808080" w:themeColor="text1" w:themeTint="7F"/>
    </w:rPr>
  </w:style>
  <w:style w:type="character" w:styleId="Emphaseintense">
    <w:name w:val="Intense Emphasis"/>
    <w:basedOn w:val="Policepardfaut"/>
    <w:uiPriority w:val="21"/>
    <w:qFormat/>
    <w:rsid w:val="00674B59"/>
    <w:rPr>
      <w:b/>
      <w:bCs/>
      <w:i/>
      <w:iCs/>
      <w:color w:val="4F81BD" w:themeColor="accent1"/>
    </w:rPr>
  </w:style>
  <w:style w:type="character" w:styleId="Rfrenceple">
    <w:name w:val="Subtle Reference"/>
    <w:basedOn w:val="Policepardfaut"/>
    <w:uiPriority w:val="31"/>
    <w:qFormat/>
    <w:rsid w:val="00674B59"/>
    <w:rPr>
      <w:smallCaps/>
      <w:color w:val="C0504D" w:themeColor="accent2"/>
      <w:u w:val="single"/>
    </w:rPr>
  </w:style>
  <w:style w:type="character" w:styleId="Rfrenceintense">
    <w:name w:val="Intense Reference"/>
    <w:basedOn w:val="Policepardfaut"/>
    <w:uiPriority w:val="32"/>
    <w:qFormat/>
    <w:rsid w:val="00674B59"/>
    <w:rPr>
      <w:b/>
      <w:bCs/>
      <w:smallCaps/>
      <w:color w:val="C0504D" w:themeColor="accent2"/>
      <w:spacing w:val="5"/>
      <w:u w:val="single"/>
    </w:rPr>
  </w:style>
  <w:style w:type="character" w:styleId="Titredulivre">
    <w:name w:val="Book Title"/>
    <w:basedOn w:val="Policepardfaut"/>
    <w:uiPriority w:val="33"/>
    <w:qFormat/>
    <w:rsid w:val="00674B59"/>
    <w:rPr>
      <w:b/>
      <w:bCs/>
      <w:smallCaps/>
      <w:spacing w:val="5"/>
    </w:rPr>
  </w:style>
  <w:style w:type="paragraph" w:styleId="En-ttedetabledesmatires">
    <w:name w:val="TOC Heading"/>
    <w:basedOn w:val="Titre1"/>
    <w:next w:val="Normal"/>
    <w:uiPriority w:val="39"/>
    <w:unhideWhenUsed/>
    <w:qFormat/>
    <w:rsid w:val="00674B59"/>
    <w:pPr>
      <w:outlineLvl w:val="9"/>
    </w:pPr>
  </w:style>
  <w:style w:type="paragraph" w:styleId="Lgende">
    <w:name w:val="caption"/>
    <w:basedOn w:val="Reco"/>
    <w:next w:val="Normal"/>
    <w:uiPriority w:val="35"/>
    <w:unhideWhenUsed/>
    <w:qFormat/>
    <w:rsid w:val="005869FF"/>
    <w:pPr>
      <w:keepLines/>
      <w:spacing w:before="360" w:after="120"/>
      <w:ind w:left="2693" w:hanging="2693"/>
    </w:pPr>
  </w:style>
  <w:style w:type="character" w:customStyle="1" w:styleId="SansinterligneCar">
    <w:name w:val="Sans interligne Car"/>
    <w:basedOn w:val="Policepardfaut"/>
    <w:link w:val="Sansinterligne"/>
    <w:uiPriority w:val="1"/>
    <w:rsid w:val="00674B59"/>
  </w:style>
  <w:style w:type="paragraph" w:styleId="Notedebasdepage">
    <w:name w:val="footnote text"/>
    <w:basedOn w:val="Normal"/>
    <w:link w:val="NotedebasdepageCar"/>
    <w:uiPriority w:val="99"/>
    <w:semiHidden/>
    <w:unhideWhenUsed/>
    <w:rsid w:val="004E1A64"/>
    <w:rPr>
      <w:sz w:val="20"/>
      <w:szCs w:val="20"/>
    </w:rPr>
  </w:style>
  <w:style w:type="character" w:customStyle="1" w:styleId="NotedebasdepageCar">
    <w:name w:val="Note de bas de page Car"/>
    <w:basedOn w:val="Policepardfaut"/>
    <w:link w:val="Notedebasdepage"/>
    <w:uiPriority w:val="99"/>
    <w:semiHidden/>
    <w:rsid w:val="004E1A64"/>
    <w:rPr>
      <w:sz w:val="20"/>
      <w:szCs w:val="20"/>
    </w:rPr>
  </w:style>
  <w:style w:type="character" w:styleId="Appelnotedebasdep">
    <w:name w:val="footnote reference"/>
    <w:basedOn w:val="Policepardfaut"/>
    <w:uiPriority w:val="99"/>
    <w:semiHidden/>
    <w:unhideWhenUsed/>
    <w:rsid w:val="004E1A64"/>
    <w:rPr>
      <w:vertAlign w:val="superscript"/>
    </w:rPr>
  </w:style>
  <w:style w:type="paragraph" w:styleId="TM1">
    <w:name w:val="toc 1"/>
    <w:basedOn w:val="Normal"/>
    <w:next w:val="Normal"/>
    <w:autoRedefine/>
    <w:uiPriority w:val="39"/>
    <w:unhideWhenUsed/>
    <w:rsid w:val="00226ED7"/>
    <w:pPr>
      <w:tabs>
        <w:tab w:val="left" w:pos="440"/>
        <w:tab w:val="right" w:leader="dot" w:pos="9396"/>
      </w:tabs>
    </w:pPr>
  </w:style>
  <w:style w:type="paragraph" w:styleId="TM2">
    <w:name w:val="toc 2"/>
    <w:basedOn w:val="Normal"/>
    <w:next w:val="Normal"/>
    <w:autoRedefine/>
    <w:uiPriority w:val="39"/>
    <w:unhideWhenUsed/>
    <w:rsid w:val="006E533B"/>
    <w:pPr>
      <w:tabs>
        <w:tab w:val="right" w:leader="dot" w:pos="9396"/>
      </w:tabs>
      <w:ind w:left="221"/>
    </w:pPr>
    <w:rPr>
      <w:noProof/>
      <w:sz w:val="16"/>
      <w:lang w:val="fr-FR"/>
    </w:rPr>
  </w:style>
  <w:style w:type="paragraph" w:styleId="TM3">
    <w:name w:val="toc 3"/>
    <w:basedOn w:val="Normal"/>
    <w:next w:val="Normal"/>
    <w:autoRedefine/>
    <w:uiPriority w:val="39"/>
    <w:unhideWhenUsed/>
    <w:rsid w:val="00F30E9A"/>
    <w:pPr>
      <w:spacing w:after="100"/>
      <w:ind w:left="440"/>
    </w:pPr>
  </w:style>
  <w:style w:type="character" w:styleId="Lienhypertexte">
    <w:name w:val="Hyperlink"/>
    <w:basedOn w:val="Policepardfaut"/>
    <w:uiPriority w:val="99"/>
    <w:unhideWhenUsed/>
    <w:rsid w:val="00F30E9A"/>
    <w:rPr>
      <w:color w:val="0000FF" w:themeColor="hyperlink"/>
      <w:u w:val="single"/>
    </w:rPr>
  </w:style>
  <w:style w:type="paragraph" w:customStyle="1" w:styleId="texte1">
    <w:name w:val="texte1"/>
    <w:basedOn w:val="Normal"/>
    <w:link w:val="texte1Car"/>
    <w:qFormat/>
    <w:rsid w:val="00CD238F"/>
    <w:pPr>
      <w:spacing w:before="240"/>
      <w:contextualSpacing w:val="0"/>
    </w:pPr>
    <w:rPr>
      <w:lang w:val="fr-FR"/>
    </w:rPr>
  </w:style>
  <w:style w:type="paragraph" w:customStyle="1" w:styleId="alinea1">
    <w:name w:val="alinea1"/>
    <w:basedOn w:val="texte1"/>
    <w:link w:val="alinea1Car"/>
    <w:qFormat/>
    <w:rsid w:val="005E6BAF"/>
    <w:pPr>
      <w:numPr>
        <w:numId w:val="1"/>
      </w:numPr>
      <w:spacing w:before="120"/>
      <w:ind w:left="357" w:hanging="357"/>
    </w:pPr>
  </w:style>
  <w:style w:type="character" w:customStyle="1" w:styleId="texte1Car">
    <w:name w:val="texte1 Car"/>
    <w:basedOn w:val="Policepardfaut"/>
    <w:link w:val="texte1"/>
    <w:rsid w:val="00CD238F"/>
    <w:rPr>
      <w:lang w:val="fr-FR"/>
    </w:rPr>
  </w:style>
  <w:style w:type="character" w:customStyle="1" w:styleId="alinea1Car">
    <w:name w:val="alinea1 Car"/>
    <w:basedOn w:val="texte1Car"/>
    <w:link w:val="alinea1"/>
    <w:rsid w:val="005E6BAF"/>
    <w:rPr>
      <w:lang w:val="fr-FR"/>
    </w:rPr>
  </w:style>
  <w:style w:type="character" w:styleId="Numrodeligne">
    <w:name w:val="line number"/>
    <w:basedOn w:val="Policepardfaut"/>
    <w:uiPriority w:val="99"/>
    <w:semiHidden/>
    <w:unhideWhenUsed/>
    <w:rsid w:val="003058D7"/>
  </w:style>
  <w:style w:type="paragraph" w:styleId="En-tte">
    <w:name w:val="header"/>
    <w:basedOn w:val="Normal"/>
    <w:link w:val="En-tteCar"/>
    <w:unhideWhenUsed/>
    <w:rsid w:val="00C85EC9"/>
    <w:pPr>
      <w:tabs>
        <w:tab w:val="center" w:pos="4536"/>
        <w:tab w:val="right" w:pos="9072"/>
      </w:tabs>
    </w:pPr>
  </w:style>
  <w:style w:type="character" w:customStyle="1" w:styleId="En-tteCar">
    <w:name w:val="En-tête Car"/>
    <w:basedOn w:val="Policepardfaut"/>
    <w:link w:val="En-tte"/>
    <w:uiPriority w:val="99"/>
    <w:rsid w:val="00C85EC9"/>
  </w:style>
  <w:style w:type="paragraph" w:styleId="Pieddepage">
    <w:name w:val="footer"/>
    <w:basedOn w:val="Normal"/>
    <w:link w:val="PieddepageCar"/>
    <w:uiPriority w:val="99"/>
    <w:unhideWhenUsed/>
    <w:rsid w:val="00C85EC9"/>
    <w:pPr>
      <w:tabs>
        <w:tab w:val="center" w:pos="4536"/>
        <w:tab w:val="right" w:pos="9072"/>
      </w:tabs>
    </w:pPr>
  </w:style>
  <w:style w:type="character" w:customStyle="1" w:styleId="PieddepageCar">
    <w:name w:val="Pied de page Car"/>
    <w:basedOn w:val="Policepardfaut"/>
    <w:link w:val="Pieddepage"/>
    <w:uiPriority w:val="99"/>
    <w:rsid w:val="00C85EC9"/>
  </w:style>
  <w:style w:type="character" w:styleId="Marquedecommentaire">
    <w:name w:val="annotation reference"/>
    <w:basedOn w:val="Policepardfaut"/>
    <w:semiHidden/>
    <w:unhideWhenUsed/>
    <w:rsid w:val="00CF6E17"/>
    <w:rPr>
      <w:sz w:val="16"/>
      <w:szCs w:val="16"/>
    </w:rPr>
  </w:style>
  <w:style w:type="paragraph" w:styleId="Commentaire">
    <w:name w:val="annotation text"/>
    <w:basedOn w:val="Normal"/>
    <w:link w:val="CommentaireCar"/>
    <w:semiHidden/>
    <w:unhideWhenUsed/>
    <w:rsid w:val="00CF6E17"/>
    <w:rPr>
      <w:sz w:val="20"/>
      <w:szCs w:val="20"/>
    </w:rPr>
  </w:style>
  <w:style w:type="character" w:customStyle="1" w:styleId="CommentaireCar">
    <w:name w:val="Commentaire Car"/>
    <w:basedOn w:val="Policepardfaut"/>
    <w:link w:val="Commentaire"/>
    <w:uiPriority w:val="99"/>
    <w:semiHidden/>
    <w:rsid w:val="00CF6E17"/>
    <w:rPr>
      <w:sz w:val="20"/>
      <w:szCs w:val="20"/>
    </w:rPr>
  </w:style>
  <w:style w:type="paragraph" w:styleId="Objetducommentaire">
    <w:name w:val="annotation subject"/>
    <w:basedOn w:val="Commentaire"/>
    <w:next w:val="Commentaire"/>
    <w:link w:val="ObjetducommentaireCar"/>
    <w:uiPriority w:val="99"/>
    <w:semiHidden/>
    <w:unhideWhenUsed/>
    <w:rsid w:val="00CF6E17"/>
    <w:rPr>
      <w:b/>
      <w:bCs/>
    </w:rPr>
  </w:style>
  <w:style w:type="character" w:customStyle="1" w:styleId="ObjetducommentaireCar">
    <w:name w:val="Objet du commentaire Car"/>
    <w:basedOn w:val="CommentaireCar"/>
    <w:link w:val="Objetducommentaire"/>
    <w:uiPriority w:val="99"/>
    <w:semiHidden/>
    <w:rsid w:val="00CF6E17"/>
    <w:rPr>
      <w:b/>
      <w:bCs/>
      <w:sz w:val="20"/>
      <w:szCs w:val="20"/>
    </w:rPr>
  </w:style>
  <w:style w:type="paragraph" w:customStyle="1" w:styleId="alinea2">
    <w:name w:val="alinea2"/>
    <w:basedOn w:val="Paragraphedeliste"/>
    <w:link w:val="alinea2Car"/>
    <w:qFormat/>
    <w:rsid w:val="00CD238F"/>
    <w:pPr>
      <w:numPr>
        <w:ilvl w:val="1"/>
        <w:numId w:val="2"/>
      </w:numPr>
      <w:spacing w:before="60"/>
      <w:ind w:left="709" w:hanging="357"/>
      <w:contextualSpacing w:val="0"/>
    </w:pPr>
    <w:rPr>
      <w:lang w:val="fr-FR"/>
    </w:rPr>
  </w:style>
  <w:style w:type="character" w:customStyle="1" w:styleId="ParagraphedelisteCar">
    <w:name w:val="Paragraphe de liste Car"/>
    <w:basedOn w:val="Policepardfaut"/>
    <w:link w:val="Paragraphedeliste"/>
    <w:uiPriority w:val="34"/>
    <w:rsid w:val="00CD238F"/>
  </w:style>
  <w:style w:type="character" w:customStyle="1" w:styleId="alinea2Car">
    <w:name w:val="alinea2 Car"/>
    <w:basedOn w:val="ParagraphedelisteCar"/>
    <w:link w:val="alinea2"/>
    <w:rsid w:val="00CD238F"/>
    <w:rPr>
      <w:lang w:val="fr-FR"/>
    </w:rPr>
  </w:style>
  <w:style w:type="paragraph" w:styleId="Rvision">
    <w:name w:val="Revision"/>
    <w:hidden/>
    <w:uiPriority w:val="99"/>
    <w:semiHidden/>
    <w:rsid w:val="00D12AC6"/>
    <w:pPr>
      <w:spacing w:after="0" w:line="240" w:lineRule="auto"/>
    </w:pPr>
  </w:style>
  <w:style w:type="character" w:styleId="Lienhypertextesuivivisit">
    <w:name w:val="FollowedHyperlink"/>
    <w:basedOn w:val="Policepardfaut"/>
    <w:uiPriority w:val="99"/>
    <w:semiHidden/>
    <w:unhideWhenUsed/>
    <w:rsid w:val="00682B9B"/>
    <w:rPr>
      <w:color w:val="800080" w:themeColor="followedHyperlink"/>
      <w:u w:val="single"/>
    </w:rPr>
  </w:style>
  <w:style w:type="paragraph" w:customStyle="1" w:styleId="Reco">
    <w:name w:val="Reco"/>
    <w:basedOn w:val="texte1"/>
    <w:link w:val="RecoCar"/>
    <w:qFormat/>
    <w:rsid w:val="001678A9"/>
    <w:pPr>
      <w:pBdr>
        <w:top w:val="single" w:sz="4" w:space="6" w:color="FF0000" w:shadow="1"/>
        <w:left w:val="single" w:sz="4" w:space="6" w:color="FF0000" w:shadow="1"/>
        <w:bottom w:val="single" w:sz="4" w:space="6" w:color="FF0000" w:shadow="1"/>
        <w:right w:val="single" w:sz="4" w:space="6" w:color="FF0000" w:shadow="1"/>
      </w:pBdr>
    </w:pPr>
    <w:rPr>
      <w:color w:val="FF0000"/>
    </w:rPr>
  </w:style>
  <w:style w:type="paragraph" w:styleId="Tabledesrfrencesjuridiques">
    <w:name w:val="table of authorities"/>
    <w:basedOn w:val="Normal"/>
    <w:next w:val="Normal"/>
    <w:uiPriority w:val="99"/>
    <w:unhideWhenUsed/>
    <w:rsid w:val="00E93DA4"/>
    <w:pPr>
      <w:ind w:left="220" w:hanging="220"/>
      <w:jc w:val="left"/>
    </w:pPr>
    <w:rPr>
      <w:rFonts w:cstheme="minorHAnsi"/>
      <w:sz w:val="20"/>
      <w:szCs w:val="20"/>
    </w:rPr>
  </w:style>
  <w:style w:type="character" w:customStyle="1" w:styleId="RecoCar">
    <w:name w:val="Reco Car"/>
    <w:basedOn w:val="texte1Car"/>
    <w:link w:val="Reco"/>
    <w:rsid w:val="001678A9"/>
    <w:rPr>
      <w:color w:val="FF0000"/>
      <w:lang w:val="fr-FR"/>
    </w:rPr>
  </w:style>
  <w:style w:type="paragraph" w:styleId="TitreTR">
    <w:name w:val="toa heading"/>
    <w:basedOn w:val="Normal"/>
    <w:next w:val="Normal"/>
    <w:uiPriority w:val="99"/>
    <w:unhideWhenUsed/>
    <w:rsid w:val="00E93DA4"/>
    <w:pPr>
      <w:spacing w:before="120" w:after="120"/>
      <w:jc w:val="left"/>
    </w:pPr>
    <w:rPr>
      <w:rFonts w:cstheme="minorHAnsi"/>
      <w:sz w:val="20"/>
      <w:szCs w:val="20"/>
      <w:u w:val="single"/>
    </w:rPr>
  </w:style>
  <w:style w:type="paragraph" w:customStyle="1" w:styleId="annex1">
    <w:name w:val="annex 1"/>
    <w:basedOn w:val="texte1"/>
    <w:link w:val="annex1Car"/>
    <w:qFormat/>
    <w:rsid w:val="00CC48A7"/>
    <w:pPr>
      <w:spacing w:before="120"/>
      <w:ind w:left="2410" w:hanging="2410"/>
    </w:pPr>
    <w:rPr>
      <w:sz w:val="20"/>
    </w:rPr>
  </w:style>
  <w:style w:type="paragraph" w:styleId="Tabledesillustrations">
    <w:name w:val="table of figures"/>
    <w:basedOn w:val="Normal"/>
    <w:next w:val="Normal"/>
    <w:autoRedefine/>
    <w:uiPriority w:val="99"/>
    <w:unhideWhenUsed/>
    <w:qFormat/>
    <w:rsid w:val="006341C4"/>
    <w:pPr>
      <w:tabs>
        <w:tab w:val="right" w:leader="dot" w:pos="9396"/>
      </w:tabs>
      <w:spacing w:before="120"/>
      <w:ind w:left="2410" w:hanging="2410"/>
      <w:contextualSpacing w:val="0"/>
    </w:pPr>
  </w:style>
  <w:style w:type="character" w:customStyle="1" w:styleId="annex1Car">
    <w:name w:val="annex 1 Car"/>
    <w:basedOn w:val="texte1Car"/>
    <w:link w:val="annex1"/>
    <w:rsid w:val="00CC48A7"/>
    <w:rPr>
      <w:sz w:val="20"/>
      <w:lang w:val="fr-FR"/>
    </w:rPr>
  </w:style>
  <w:style w:type="paragraph" w:customStyle="1" w:styleId="Default">
    <w:name w:val="Default"/>
    <w:rsid w:val="00B221C1"/>
    <w:pPr>
      <w:widowControl w:val="0"/>
      <w:autoSpaceDE w:val="0"/>
      <w:autoSpaceDN w:val="0"/>
      <w:adjustRightInd w:val="0"/>
      <w:spacing w:after="0" w:line="240" w:lineRule="auto"/>
    </w:pPr>
    <w:rPr>
      <w:rFonts w:ascii="Optimum" w:hAnsi="Optimum" w:cs="Optimum"/>
      <w:color w:val="000000"/>
      <w:sz w:val="24"/>
      <w:szCs w:val="24"/>
      <w:lang w:val="fr-FR" w:eastAsia="fr-FR" w:bidi="ar-SA"/>
    </w:rPr>
  </w:style>
  <w:style w:type="paragraph" w:customStyle="1" w:styleId="Couverture">
    <w:name w:val="Couverture"/>
    <w:basedOn w:val="texte1"/>
    <w:link w:val="CouvertureCar"/>
    <w:qFormat/>
    <w:rsid w:val="007A4DB4"/>
    <w:pPr>
      <w:spacing w:before="0"/>
      <w:jc w:val="center"/>
    </w:pPr>
    <w:rPr>
      <w:sz w:val="40"/>
    </w:rPr>
  </w:style>
  <w:style w:type="character" w:customStyle="1" w:styleId="CouvertureCar">
    <w:name w:val="Couverture Car"/>
    <w:basedOn w:val="texte1Car"/>
    <w:link w:val="Couverture"/>
    <w:rsid w:val="007A4DB4"/>
    <w:rPr>
      <w:sz w:val="40"/>
      <w:lang w:val="fr-FR"/>
    </w:rPr>
  </w:style>
  <w:style w:type="paragraph" w:styleId="Corpsdetexte">
    <w:name w:val="Body Text"/>
    <w:basedOn w:val="Normal"/>
    <w:link w:val="CorpsdetexteCar"/>
    <w:semiHidden/>
    <w:rsid w:val="00390165"/>
    <w:pPr>
      <w:spacing w:after="200" w:line="276" w:lineRule="auto"/>
      <w:contextualSpacing w:val="0"/>
    </w:pPr>
    <w:rPr>
      <w:rFonts w:ascii="Arial" w:eastAsia="Calibri" w:hAnsi="Arial" w:cs="Arial"/>
      <w:lang w:val="fr-FR" w:bidi="ar-SA"/>
    </w:rPr>
  </w:style>
  <w:style w:type="character" w:customStyle="1" w:styleId="CorpsdetexteCar">
    <w:name w:val="Corps de texte Car"/>
    <w:basedOn w:val="Policepardfaut"/>
    <w:link w:val="Corpsdetexte"/>
    <w:semiHidden/>
    <w:rsid w:val="00390165"/>
    <w:rPr>
      <w:rFonts w:ascii="Arial" w:eastAsia="Calibri" w:hAnsi="Arial" w:cs="Arial"/>
      <w:lang w:val="fr-FR" w:bidi="ar-SA"/>
    </w:rPr>
  </w:style>
  <w:style w:type="paragraph" w:customStyle="1" w:styleId="alinea3">
    <w:name w:val="alinea3"/>
    <w:basedOn w:val="texte1"/>
    <w:link w:val="alinea3Car"/>
    <w:qFormat/>
    <w:rsid w:val="00F96C40"/>
    <w:pPr>
      <w:numPr>
        <w:numId w:val="3"/>
      </w:numPr>
      <w:spacing w:before="120"/>
      <w:ind w:left="426" w:hanging="284"/>
    </w:pPr>
    <w:rPr>
      <w:rFonts w:eastAsia="Times New Roman"/>
    </w:rPr>
  </w:style>
  <w:style w:type="character" w:customStyle="1" w:styleId="alinea3Car">
    <w:name w:val="alinea3 Car"/>
    <w:basedOn w:val="texte1Car"/>
    <w:link w:val="alinea3"/>
    <w:rsid w:val="00F96C40"/>
    <w:rPr>
      <w:rFonts w:eastAsia="Times New Roman"/>
      <w:lang w:val="fr-FR"/>
    </w:rPr>
  </w:style>
  <w:style w:type="paragraph" w:customStyle="1" w:styleId="Corpsdetexte31">
    <w:name w:val="Corps de texte 31"/>
    <w:basedOn w:val="Normal"/>
    <w:rsid w:val="002A0544"/>
    <w:pPr>
      <w:spacing w:after="200" w:line="276" w:lineRule="auto"/>
      <w:contextualSpacing w:val="0"/>
      <w:jc w:val="center"/>
    </w:pPr>
    <w:rPr>
      <w:rFonts w:ascii="Comic Sans MS" w:eastAsia="Calibri" w:hAnsi="Comic Sans MS" w:cs="Times New Roman"/>
      <w:b/>
      <w:bCs/>
      <w:i/>
      <w:iCs/>
      <w:lang w:val="fr-FR" w:bidi="ar-SA"/>
    </w:rPr>
  </w:style>
  <w:style w:type="paragraph" w:customStyle="1" w:styleId="bibliographie">
    <w:name w:val="bibliographie"/>
    <w:basedOn w:val="Normal"/>
    <w:link w:val="bibliographieCar"/>
    <w:qFormat/>
    <w:rsid w:val="00235CB4"/>
    <w:pPr>
      <w:spacing w:before="120"/>
      <w:ind w:left="425" w:hanging="425"/>
      <w:contextualSpacing w:val="0"/>
      <w:jc w:val="left"/>
    </w:pPr>
    <w:rPr>
      <w:sz w:val="20"/>
      <w:lang w:val="fr-FR"/>
    </w:rPr>
  </w:style>
  <w:style w:type="character" w:customStyle="1" w:styleId="bibliographieCar">
    <w:name w:val="bibliographie Car"/>
    <w:basedOn w:val="Policepardfaut"/>
    <w:link w:val="bibliographie"/>
    <w:rsid w:val="00235CB4"/>
    <w:rPr>
      <w:sz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50478">
      <w:bodyDiv w:val="1"/>
      <w:marLeft w:val="0"/>
      <w:marRight w:val="0"/>
      <w:marTop w:val="0"/>
      <w:marBottom w:val="0"/>
      <w:divBdr>
        <w:top w:val="none" w:sz="0" w:space="0" w:color="auto"/>
        <w:left w:val="none" w:sz="0" w:space="0" w:color="auto"/>
        <w:bottom w:val="none" w:sz="0" w:space="0" w:color="auto"/>
        <w:right w:val="none" w:sz="0" w:space="0" w:color="auto"/>
      </w:divBdr>
      <w:divsChild>
        <w:div w:id="73090060">
          <w:marLeft w:val="547"/>
          <w:marRight w:val="0"/>
          <w:marTop w:val="0"/>
          <w:marBottom w:val="0"/>
          <w:divBdr>
            <w:top w:val="none" w:sz="0" w:space="0" w:color="auto"/>
            <w:left w:val="none" w:sz="0" w:space="0" w:color="auto"/>
            <w:bottom w:val="none" w:sz="0" w:space="0" w:color="auto"/>
            <w:right w:val="none" w:sz="0" w:space="0" w:color="auto"/>
          </w:divBdr>
        </w:div>
        <w:div w:id="199636151">
          <w:marLeft w:val="1166"/>
          <w:marRight w:val="0"/>
          <w:marTop w:val="0"/>
          <w:marBottom w:val="0"/>
          <w:divBdr>
            <w:top w:val="none" w:sz="0" w:space="0" w:color="auto"/>
            <w:left w:val="none" w:sz="0" w:space="0" w:color="auto"/>
            <w:bottom w:val="none" w:sz="0" w:space="0" w:color="auto"/>
            <w:right w:val="none" w:sz="0" w:space="0" w:color="auto"/>
          </w:divBdr>
        </w:div>
        <w:div w:id="1456949180">
          <w:marLeft w:val="1166"/>
          <w:marRight w:val="0"/>
          <w:marTop w:val="0"/>
          <w:marBottom w:val="0"/>
          <w:divBdr>
            <w:top w:val="none" w:sz="0" w:space="0" w:color="auto"/>
            <w:left w:val="none" w:sz="0" w:space="0" w:color="auto"/>
            <w:bottom w:val="none" w:sz="0" w:space="0" w:color="auto"/>
            <w:right w:val="none" w:sz="0" w:space="0" w:color="auto"/>
          </w:divBdr>
        </w:div>
        <w:div w:id="310719712">
          <w:marLeft w:val="1166"/>
          <w:marRight w:val="0"/>
          <w:marTop w:val="0"/>
          <w:marBottom w:val="0"/>
          <w:divBdr>
            <w:top w:val="none" w:sz="0" w:space="0" w:color="auto"/>
            <w:left w:val="none" w:sz="0" w:space="0" w:color="auto"/>
            <w:bottom w:val="none" w:sz="0" w:space="0" w:color="auto"/>
            <w:right w:val="none" w:sz="0" w:space="0" w:color="auto"/>
          </w:divBdr>
        </w:div>
      </w:divsChild>
    </w:div>
    <w:div w:id="668874995">
      <w:bodyDiv w:val="1"/>
      <w:marLeft w:val="0"/>
      <w:marRight w:val="0"/>
      <w:marTop w:val="0"/>
      <w:marBottom w:val="0"/>
      <w:divBdr>
        <w:top w:val="none" w:sz="0" w:space="0" w:color="auto"/>
        <w:left w:val="none" w:sz="0" w:space="0" w:color="auto"/>
        <w:bottom w:val="none" w:sz="0" w:space="0" w:color="auto"/>
        <w:right w:val="none" w:sz="0" w:space="0" w:color="auto"/>
      </w:divBdr>
      <w:divsChild>
        <w:div w:id="948901867">
          <w:marLeft w:val="547"/>
          <w:marRight w:val="0"/>
          <w:marTop w:val="0"/>
          <w:marBottom w:val="0"/>
          <w:divBdr>
            <w:top w:val="none" w:sz="0" w:space="0" w:color="auto"/>
            <w:left w:val="none" w:sz="0" w:space="0" w:color="auto"/>
            <w:bottom w:val="none" w:sz="0" w:space="0" w:color="auto"/>
            <w:right w:val="none" w:sz="0" w:space="0" w:color="auto"/>
          </w:divBdr>
        </w:div>
        <w:div w:id="311103181">
          <w:marLeft w:val="1166"/>
          <w:marRight w:val="0"/>
          <w:marTop w:val="0"/>
          <w:marBottom w:val="0"/>
          <w:divBdr>
            <w:top w:val="none" w:sz="0" w:space="0" w:color="auto"/>
            <w:left w:val="none" w:sz="0" w:space="0" w:color="auto"/>
            <w:bottom w:val="none" w:sz="0" w:space="0" w:color="auto"/>
            <w:right w:val="none" w:sz="0" w:space="0" w:color="auto"/>
          </w:divBdr>
        </w:div>
        <w:div w:id="1355570478">
          <w:marLeft w:val="1166"/>
          <w:marRight w:val="0"/>
          <w:marTop w:val="0"/>
          <w:marBottom w:val="0"/>
          <w:divBdr>
            <w:top w:val="none" w:sz="0" w:space="0" w:color="auto"/>
            <w:left w:val="none" w:sz="0" w:space="0" w:color="auto"/>
            <w:bottom w:val="none" w:sz="0" w:space="0" w:color="auto"/>
            <w:right w:val="none" w:sz="0" w:space="0" w:color="auto"/>
          </w:divBdr>
        </w:div>
        <w:div w:id="1605267088">
          <w:marLeft w:val="1166"/>
          <w:marRight w:val="0"/>
          <w:marTop w:val="0"/>
          <w:marBottom w:val="0"/>
          <w:divBdr>
            <w:top w:val="none" w:sz="0" w:space="0" w:color="auto"/>
            <w:left w:val="none" w:sz="0" w:space="0" w:color="auto"/>
            <w:bottom w:val="none" w:sz="0" w:space="0" w:color="auto"/>
            <w:right w:val="none" w:sz="0" w:space="0" w:color="auto"/>
          </w:divBdr>
        </w:div>
      </w:divsChild>
    </w:div>
    <w:div w:id="793060815">
      <w:bodyDiv w:val="1"/>
      <w:marLeft w:val="0"/>
      <w:marRight w:val="0"/>
      <w:marTop w:val="0"/>
      <w:marBottom w:val="0"/>
      <w:divBdr>
        <w:top w:val="none" w:sz="0" w:space="0" w:color="auto"/>
        <w:left w:val="none" w:sz="0" w:space="0" w:color="auto"/>
        <w:bottom w:val="none" w:sz="0" w:space="0" w:color="auto"/>
        <w:right w:val="none" w:sz="0" w:space="0" w:color="auto"/>
      </w:divBdr>
      <w:divsChild>
        <w:div w:id="1884901723">
          <w:marLeft w:val="547"/>
          <w:marRight w:val="0"/>
          <w:marTop w:val="0"/>
          <w:marBottom w:val="0"/>
          <w:divBdr>
            <w:top w:val="none" w:sz="0" w:space="0" w:color="auto"/>
            <w:left w:val="none" w:sz="0" w:space="0" w:color="auto"/>
            <w:bottom w:val="none" w:sz="0" w:space="0" w:color="auto"/>
            <w:right w:val="none" w:sz="0" w:space="0" w:color="auto"/>
          </w:divBdr>
        </w:div>
      </w:divsChild>
    </w:div>
    <w:div w:id="895436617">
      <w:bodyDiv w:val="1"/>
      <w:marLeft w:val="0"/>
      <w:marRight w:val="0"/>
      <w:marTop w:val="0"/>
      <w:marBottom w:val="0"/>
      <w:divBdr>
        <w:top w:val="none" w:sz="0" w:space="0" w:color="auto"/>
        <w:left w:val="none" w:sz="0" w:space="0" w:color="auto"/>
        <w:bottom w:val="none" w:sz="0" w:space="0" w:color="auto"/>
        <w:right w:val="none" w:sz="0" w:space="0" w:color="auto"/>
      </w:divBdr>
      <w:divsChild>
        <w:div w:id="64300810">
          <w:marLeft w:val="547"/>
          <w:marRight w:val="0"/>
          <w:marTop w:val="0"/>
          <w:marBottom w:val="0"/>
          <w:divBdr>
            <w:top w:val="none" w:sz="0" w:space="0" w:color="auto"/>
            <w:left w:val="none" w:sz="0" w:space="0" w:color="auto"/>
            <w:bottom w:val="none" w:sz="0" w:space="0" w:color="auto"/>
            <w:right w:val="none" w:sz="0" w:space="0" w:color="auto"/>
          </w:divBdr>
        </w:div>
        <w:div w:id="1016231448">
          <w:marLeft w:val="1166"/>
          <w:marRight w:val="0"/>
          <w:marTop w:val="0"/>
          <w:marBottom w:val="0"/>
          <w:divBdr>
            <w:top w:val="none" w:sz="0" w:space="0" w:color="auto"/>
            <w:left w:val="none" w:sz="0" w:space="0" w:color="auto"/>
            <w:bottom w:val="none" w:sz="0" w:space="0" w:color="auto"/>
            <w:right w:val="none" w:sz="0" w:space="0" w:color="auto"/>
          </w:divBdr>
        </w:div>
        <w:div w:id="645740539">
          <w:marLeft w:val="1166"/>
          <w:marRight w:val="0"/>
          <w:marTop w:val="0"/>
          <w:marBottom w:val="0"/>
          <w:divBdr>
            <w:top w:val="none" w:sz="0" w:space="0" w:color="auto"/>
            <w:left w:val="none" w:sz="0" w:space="0" w:color="auto"/>
            <w:bottom w:val="none" w:sz="0" w:space="0" w:color="auto"/>
            <w:right w:val="none" w:sz="0" w:space="0" w:color="auto"/>
          </w:divBdr>
        </w:div>
      </w:divsChild>
    </w:div>
    <w:div w:id="1186404851">
      <w:bodyDiv w:val="1"/>
      <w:marLeft w:val="0"/>
      <w:marRight w:val="0"/>
      <w:marTop w:val="0"/>
      <w:marBottom w:val="0"/>
      <w:divBdr>
        <w:top w:val="none" w:sz="0" w:space="0" w:color="auto"/>
        <w:left w:val="none" w:sz="0" w:space="0" w:color="auto"/>
        <w:bottom w:val="none" w:sz="0" w:space="0" w:color="auto"/>
        <w:right w:val="none" w:sz="0" w:space="0" w:color="auto"/>
      </w:divBdr>
    </w:div>
    <w:div w:id="1224947082">
      <w:bodyDiv w:val="1"/>
      <w:marLeft w:val="0"/>
      <w:marRight w:val="0"/>
      <w:marTop w:val="0"/>
      <w:marBottom w:val="0"/>
      <w:divBdr>
        <w:top w:val="none" w:sz="0" w:space="0" w:color="auto"/>
        <w:left w:val="none" w:sz="0" w:space="0" w:color="auto"/>
        <w:bottom w:val="none" w:sz="0" w:space="0" w:color="auto"/>
        <w:right w:val="none" w:sz="0" w:space="0" w:color="auto"/>
      </w:divBdr>
    </w:div>
    <w:div w:id="1762556117">
      <w:bodyDiv w:val="1"/>
      <w:marLeft w:val="0"/>
      <w:marRight w:val="0"/>
      <w:marTop w:val="0"/>
      <w:marBottom w:val="0"/>
      <w:divBdr>
        <w:top w:val="none" w:sz="0" w:space="0" w:color="auto"/>
        <w:left w:val="none" w:sz="0" w:space="0" w:color="auto"/>
        <w:bottom w:val="none" w:sz="0" w:space="0" w:color="auto"/>
        <w:right w:val="none" w:sz="0" w:space="0" w:color="auto"/>
      </w:divBdr>
      <w:divsChild>
        <w:div w:id="1285651371">
          <w:marLeft w:val="547"/>
          <w:marRight w:val="0"/>
          <w:marTop w:val="0"/>
          <w:marBottom w:val="0"/>
          <w:divBdr>
            <w:top w:val="none" w:sz="0" w:space="0" w:color="auto"/>
            <w:left w:val="none" w:sz="0" w:space="0" w:color="auto"/>
            <w:bottom w:val="none" w:sz="0" w:space="0" w:color="auto"/>
            <w:right w:val="none" w:sz="0" w:space="0" w:color="auto"/>
          </w:divBdr>
        </w:div>
        <w:div w:id="1837724831">
          <w:marLeft w:val="1166"/>
          <w:marRight w:val="0"/>
          <w:marTop w:val="0"/>
          <w:marBottom w:val="0"/>
          <w:divBdr>
            <w:top w:val="none" w:sz="0" w:space="0" w:color="auto"/>
            <w:left w:val="none" w:sz="0" w:space="0" w:color="auto"/>
            <w:bottom w:val="none" w:sz="0" w:space="0" w:color="auto"/>
            <w:right w:val="none" w:sz="0" w:space="0" w:color="auto"/>
          </w:divBdr>
        </w:div>
        <w:div w:id="541094245">
          <w:marLeft w:val="1166"/>
          <w:marRight w:val="0"/>
          <w:marTop w:val="0"/>
          <w:marBottom w:val="0"/>
          <w:divBdr>
            <w:top w:val="none" w:sz="0" w:space="0" w:color="auto"/>
            <w:left w:val="none" w:sz="0" w:space="0" w:color="auto"/>
            <w:bottom w:val="none" w:sz="0" w:space="0" w:color="auto"/>
            <w:right w:val="none" w:sz="0" w:space="0" w:color="auto"/>
          </w:divBdr>
        </w:div>
      </w:divsChild>
    </w:div>
    <w:div w:id="1764493114">
      <w:bodyDiv w:val="1"/>
      <w:marLeft w:val="0"/>
      <w:marRight w:val="0"/>
      <w:marTop w:val="0"/>
      <w:marBottom w:val="0"/>
      <w:divBdr>
        <w:top w:val="none" w:sz="0" w:space="0" w:color="auto"/>
        <w:left w:val="none" w:sz="0" w:space="0" w:color="auto"/>
        <w:bottom w:val="none" w:sz="0" w:space="0" w:color="auto"/>
        <w:right w:val="none" w:sz="0" w:space="0" w:color="auto"/>
      </w:divBdr>
      <w:divsChild>
        <w:div w:id="1232810948">
          <w:marLeft w:val="547"/>
          <w:marRight w:val="0"/>
          <w:marTop w:val="0"/>
          <w:marBottom w:val="0"/>
          <w:divBdr>
            <w:top w:val="none" w:sz="0" w:space="0" w:color="auto"/>
            <w:left w:val="none" w:sz="0" w:space="0" w:color="auto"/>
            <w:bottom w:val="none" w:sz="0" w:space="0" w:color="auto"/>
            <w:right w:val="none" w:sz="0" w:space="0" w:color="auto"/>
          </w:divBdr>
        </w:div>
        <w:div w:id="1805343673">
          <w:marLeft w:val="1166"/>
          <w:marRight w:val="0"/>
          <w:marTop w:val="0"/>
          <w:marBottom w:val="0"/>
          <w:divBdr>
            <w:top w:val="none" w:sz="0" w:space="0" w:color="auto"/>
            <w:left w:val="none" w:sz="0" w:space="0" w:color="auto"/>
            <w:bottom w:val="none" w:sz="0" w:space="0" w:color="auto"/>
            <w:right w:val="none" w:sz="0" w:space="0" w:color="auto"/>
          </w:divBdr>
        </w:div>
        <w:div w:id="18633264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mu.org/documents/consensus/ce_ph_grave.pdf" TargetMode="External"/><Relationship Id="rId18" Type="http://schemas.openxmlformats.org/officeDocument/2006/relationships/hyperlink" Target="https://fr.wikipedia.org/wiki/%C3%89vacuation_sanitaire" TargetMode="External"/><Relationship Id="rId26" Type="http://schemas.openxmlformats.org/officeDocument/2006/relationships/hyperlink" Target="http://www.legifrance.gouv.fr/affichTexte.do?cidTexte=JORFTEXT000020375407&amp;dateTexte=&amp;categorieLien=i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nte.gouv.fr/fichiers/bo/2005/05-02/a0020048.htm" TargetMode="External"/><Relationship Id="rId34" Type="http://schemas.openxmlformats.org/officeDocument/2006/relationships/hyperlink" Target="http://www.cclin-sudouest.com/recopdf/vehisan.pdf"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sfmu.org/documents/consensus/ce_tintrah.pdf" TargetMode="External"/><Relationship Id="rId17" Type="http://schemas.openxmlformats.org/officeDocument/2006/relationships/hyperlink" Target="http://www.sfmu.org/documents/consensus/TIIH_recommandations_SdF%282004%29.pdf" TargetMode="External"/><Relationship Id="rId25" Type="http://schemas.openxmlformats.org/officeDocument/2006/relationships/hyperlink" Target="http://www.sante.gouv.fr/IMG/pdf/instruction_PNNS_PNO_ARS_juillet2011.pdf" TargetMode="External"/><Relationship Id="rId33" Type="http://schemas.openxmlformats.org/officeDocument/2006/relationships/hyperlink" Target="http://www.legifrance.gouv.fr/affichTexte.do?cidTexte=JORFTEXT000022056663&amp;dateTexte=&amp;categorieLien=i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uide.samu-de-france.fr/fr/bdl" TargetMode="External"/><Relationship Id="rId20" Type="http://schemas.openxmlformats.org/officeDocument/2006/relationships/hyperlink" Target="http://www.nfsecuritecivile.fr/index.php?option=com_content&amp;view=article&amp;id=69&amp;Itemid=538" TargetMode="External"/><Relationship Id="rId29" Type="http://schemas.openxmlformats.org/officeDocument/2006/relationships/hyperlink" Target="http://www.sfmu.org/urgences2012/urgences2012/donnees/articles_aut/fs_aut24_conf20_art0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fmu.org/documents/consensus/ce_tinterh.pdf" TargetMode="External"/><Relationship Id="rId24" Type="http://schemas.openxmlformats.org/officeDocument/2006/relationships/hyperlink" Target="http://www.samu-de-france.fr/documents/actus/155/653/rapport_secu_umh.pdf" TargetMode="External"/><Relationship Id="rId32" Type="http://schemas.openxmlformats.org/officeDocument/2006/relationships/hyperlink" Target="http://www.sfmu.org/documents/ressources/referentiels/competences_medecins_urgences.pdf" TargetMode="External"/><Relationship Id="rId37"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hyperlink" Target="http://www.sfmu.org/documents/consensus/monitotraumaprehosp_cexp.pdf" TargetMode="External"/><Relationship Id="rId23" Type="http://schemas.openxmlformats.org/officeDocument/2006/relationships/hyperlink" Target="http://www.legifrance.gouv.fr/affichTexte.do?cidTexte=JORFTEXT000000629254&amp;dateTexte=&amp;categorieLien=id" TargetMode="External"/><Relationship Id="rId28" Type="http://schemas.openxmlformats.org/officeDocument/2006/relationships/hyperlink" Target="http://www.sante.gouv.fr/fichiers/bo/2009/09-07/ste_20090007_0100_0128.pdf" TargetMode="External"/><Relationship Id="rId36" Type="http://schemas.openxmlformats.org/officeDocument/2006/relationships/image" Target="media/image3.jpg"/><Relationship Id="rId10" Type="http://schemas.openxmlformats.org/officeDocument/2006/relationships/image" Target="media/image2.jpeg"/><Relationship Id="rId19" Type="http://schemas.openxmlformats.org/officeDocument/2006/relationships/hyperlink" Target="http://www.legifrance.gouv.fr/affichTexte.do?cidTexte=JORFTEXT000000611010&amp;dateTexte=&amp;categorieLien=id" TargetMode="External"/><Relationship Id="rId31" Type="http://schemas.openxmlformats.org/officeDocument/2006/relationships/hyperlink" Target="http://www.sante.gouv.fr/IMG/pdf/arrete_du_31_juillet_2009_annexe_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fmu.org/documents/consensus/CE_regul-medicale_court.pdf" TargetMode="External"/><Relationship Id="rId22" Type="http://schemas.openxmlformats.org/officeDocument/2006/relationships/hyperlink" Target="http://www.legifrance.gouv.fr/affichTexte.do?cidTexte=JORFTEXT000020568319" TargetMode="External"/><Relationship Id="rId27" Type="http://schemas.openxmlformats.org/officeDocument/2006/relationships/hyperlink" Target="http://www.legifrance.gouv.fr/affichTexte.do?cidTexte=JORFTEXT000021238041&amp;dateTexte=&amp;categorieLien=id" TargetMode="External"/><Relationship Id="rId30" Type="http://schemas.openxmlformats.org/officeDocument/2006/relationships/hyperlink" Target="http://www.samu-de-france.fr/documents/actus/155/654/sudf_effectifs_medicaux-et-nonmedicaux.pdf" TargetMode="External"/><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DCA3-C314-4666-BE1A-A73ED045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9462</Words>
  <Characters>59289</Characters>
  <Application>Microsoft Office Word</Application>
  <DocSecurity>0</DocSecurity>
  <Lines>494</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BERTHIER</dc:creator>
  <cp:lastModifiedBy>Frederic BERTHIER</cp:lastModifiedBy>
  <cp:revision>4</cp:revision>
  <cp:lastPrinted>2013-06-10T07:14:00Z</cp:lastPrinted>
  <dcterms:created xsi:type="dcterms:W3CDTF">2013-06-10T07:14:00Z</dcterms:created>
  <dcterms:modified xsi:type="dcterms:W3CDTF">2013-06-10T07:16:00Z</dcterms:modified>
</cp:coreProperties>
</file>